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1EADE" w14:textId="1C17D7E3" w:rsidR="00E35A47" w:rsidRDefault="00FA2CC6" w:rsidP="00FA2CC6">
      <w:pPr>
        <w:rPr>
          <w:b/>
          <w:sz w:val="32"/>
          <w:szCs w:val="32"/>
        </w:rPr>
      </w:pPr>
      <w:r w:rsidRPr="00FA2CC6">
        <w:rPr>
          <w:b/>
          <w:noProof/>
          <w:sz w:val="32"/>
          <w:szCs w:val="32"/>
          <w:lang w:eastAsia="en-CA"/>
        </w:rPr>
        <w:drawing>
          <wp:inline distT="0" distB="0" distL="0" distR="0" wp14:anchorId="47FF9306" wp14:editId="43003E84">
            <wp:extent cx="1914525" cy="714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591" cy="726534"/>
                    </a:xfrm>
                    <a:prstGeom prst="rect">
                      <a:avLst/>
                    </a:prstGeom>
                    <a:noFill/>
                    <a:ln>
                      <a:noFill/>
                    </a:ln>
                  </pic:spPr>
                </pic:pic>
              </a:graphicData>
            </a:graphic>
          </wp:inline>
        </w:drawing>
      </w:r>
      <w:r w:rsidR="00E35A47">
        <w:rPr>
          <w:b/>
          <w:noProof/>
          <w:sz w:val="32"/>
          <w:szCs w:val="32"/>
          <w:lang w:eastAsia="en-CA"/>
        </w:rPr>
        <mc:AlternateContent>
          <mc:Choice Requires="wps">
            <w:drawing>
              <wp:anchor distT="0" distB="0" distL="114300" distR="114300" simplePos="0" relativeHeight="251659264" behindDoc="0" locked="0" layoutInCell="1" allowOverlap="1" wp14:anchorId="4E9994AB" wp14:editId="74E9551C">
                <wp:simplePos x="0" y="0"/>
                <wp:positionH relativeFrom="margin">
                  <wp:align>right</wp:align>
                </wp:positionH>
                <wp:positionV relativeFrom="paragraph">
                  <wp:posOffset>-11875</wp:posOffset>
                </wp:positionV>
                <wp:extent cx="1781299" cy="2671948"/>
                <wp:effectExtent l="0" t="0" r="28575" b="14605"/>
                <wp:wrapNone/>
                <wp:docPr id="4" name="Rectangle 4"/>
                <wp:cNvGraphicFramePr/>
                <a:graphic xmlns:a="http://schemas.openxmlformats.org/drawingml/2006/main">
                  <a:graphicData uri="http://schemas.microsoft.com/office/word/2010/wordprocessingShape">
                    <wps:wsp>
                      <wps:cNvSpPr/>
                      <wps:spPr>
                        <a:xfrm>
                          <a:off x="0" y="0"/>
                          <a:ext cx="1781299" cy="2671948"/>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6E2188EE" w14:textId="2BE543F1" w:rsidR="001E0D16" w:rsidRPr="00321A0D" w:rsidRDefault="001E0D16" w:rsidP="00321A0D">
                            <w:pPr>
                              <w:jc w:val="center"/>
                              <w:rPr>
                                <w:sz w:val="72"/>
                                <w:szCs w:val="72"/>
                              </w:rPr>
                            </w:pPr>
                            <w:r w:rsidRPr="00321A0D">
                              <w:rPr>
                                <w:sz w:val="72"/>
                                <w:szCs w:val="72"/>
                              </w:rPr>
                              <w:t>201</w:t>
                            </w:r>
                            <w:r w:rsidR="00916E16">
                              <w:rPr>
                                <w:sz w:val="72"/>
                                <w:szCs w:val="7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994AB" id="Rectangle 4" o:spid="_x0000_s1026" style="position:absolute;margin-left:89.05pt;margin-top:-.95pt;width:140.25pt;height:21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" fillcolor="#77b64e [3033]" strokecolor="#70ad47 [3209]" strokeweight=".5pt">
                <v:fill color2="#6eaa46 [3177]" rotate="t" colors="0 #81b861;.5 #6fb242;1 #61a235" focus="100%" type="gradient">
                  <o:fill v:ext="view" type="gradientUnscaled"/>
                </v:fill>
                <v:textbox>
                  <w:txbxContent>
                    <w:p w14:paraId="6E2188EE" w14:textId="2BE543F1" w:rsidR="001E0D16" w:rsidRPr="00321A0D" w:rsidRDefault="001E0D16" w:rsidP="00321A0D">
                      <w:pPr>
                        <w:jc w:val="center"/>
                        <w:rPr>
                          <w:sz w:val="72"/>
                          <w:szCs w:val="72"/>
                        </w:rPr>
                      </w:pPr>
                      <w:r w:rsidRPr="00321A0D">
                        <w:rPr>
                          <w:sz w:val="72"/>
                          <w:szCs w:val="72"/>
                        </w:rPr>
                        <w:t>201</w:t>
                      </w:r>
                      <w:r w:rsidR="00916E16">
                        <w:rPr>
                          <w:sz w:val="72"/>
                          <w:szCs w:val="72"/>
                        </w:rPr>
                        <w:t>6</w:t>
                      </w:r>
                    </w:p>
                  </w:txbxContent>
                </v:textbox>
                <w10:wrap anchorx="margin"/>
              </v:rect>
            </w:pict>
          </mc:Fallback>
        </mc:AlternateContent>
      </w:r>
    </w:p>
    <w:p w14:paraId="119C11F5" w14:textId="77777777" w:rsidR="00E35A47" w:rsidRDefault="00E35A47" w:rsidP="007C02D0">
      <w:pPr>
        <w:jc w:val="center"/>
        <w:rPr>
          <w:b/>
          <w:sz w:val="32"/>
          <w:szCs w:val="32"/>
        </w:rPr>
      </w:pPr>
    </w:p>
    <w:p w14:paraId="2B699D2D" w14:textId="77777777" w:rsidR="007C02D0" w:rsidRDefault="007C02D0" w:rsidP="007C02D0">
      <w:pPr>
        <w:jc w:val="right"/>
        <w:rPr>
          <w:b/>
          <w:bCs/>
          <w:noProof/>
          <w:lang w:eastAsia="en-CA"/>
        </w:rPr>
      </w:pPr>
    </w:p>
    <w:p w14:paraId="0DBF9188" w14:textId="77777777" w:rsidR="00321A0D" w:rsidRDefault="00321A0D" w:rsidP="007C02D0">
      <w:pPr>
        <w:jc w:val="right"/>
        <w:rPr>
          <w:b/>
          <w:bCs/>
          <w:noProof/>
          <w:lang w:eastAsia="en-CA"/>
        </w:rPr>
      </w:pPr>
    </w:p>
    <w:p w14:paraId="093EBB24" w14:textId="77777777" w:rsidR="00321A0D" w:rsidRDefault="00321A0D" w:rsidP="007C02D0">
      <w:pPr>
        <w:jc w:val="right"/>
        <w:rPr>
          <w:b/>
          <w:bCs/>
          <w:noProof/>
          <w:lang w:eastAsia="en-CA"/>
        </w:rPr>
      </w:pPr>
      <w:r>
        <w:rPr>
          <w:noProof/>
          <w:lang w:eastAsia="en-CA"/>
        </w:rPr>
        <mc:AlternateContent>
          <mc:Choice Requires="wps">
            <w:drawing>
              <wp:anchor distT="0" distB="0" distL="114300" distR="114300" simplePos="0" relativeHeight="251660288" behindDoc="0" locked="0" layoutInCell="1" allowOverlap="1" wp14:anchorId="36731014" wp14:editId="773CA14F">
                <wp:simplePos x="0" y="0"/>
                <wp:positionH relativeFrom="margin">
                  <wp:align>right</wp:align>
                </wp:positionH>
                <wp:positionV relativeFrom="paragraph">
                  <wp:posOffset>305039</wp:posOffset>
                </wp:positionV>
                <wp:extent cx="6246297" cy="1145969"/>
                <wp:effectExtent l="0" t="0" r="21590" b="16510"/>
                <wp:wrapNone/>
                <wp:docPr id="6" name="Rectangle 6"/>
                <wp:cNvGraphicFramePr/>
                <a:graphic xmlns:a="http://schemas.openxmlformats.org/drawingml/2006/main">
                  <a:graphicData uri="http://schemas.microsoft.com/office/word/2010/wordprocessingShape">
                    <wps:wsp>
                      <wps:cNvSpPr/>
                      <wps:spPr>
                        <a:xfrm>
                          <a:off x="0" y="0"/>
                          <a:ext cx="6246297" cy="11459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1F5D43" w14:textId="77777777" w:rsidR="001E0D16" w:rsidRDefault="001E0D16" w:rsidP="00321A0D">
                            <w:pPr>
                              <w:jc w:val="center"/>
                              <w:rPr>
                                <w:b/>
                                <w:sz w:val="56"/>
                                <w:szCs w:val="56"/>
                              </w:rPr>
                            </w:pPr>
                            <w:r w:rsidRPr="00321A0D">
                              <w:rPr>
                                <w:b/>
                                <w:sz w:val="56"/>
                                <w:szCs w:val="56"/>
                              </w:rPr>
                              <w:t>Cape Breton Privateland Partnership (CBPP)</w:t>
                            </w:r>
                          </w:p>
                          <w:p w14:paraId="5C49C4C8" w14:textId="77777777" w:rsidR="001E0D16" w:rsidRDefault="001E0D16" w:rsidP="00F548D9">
                            <w:pPr>
                              <w:rPr>
                                <w:b/>
                                <w:sz w:val="56"/>
                                <w:szCs w:val="56"/>
                              </w:rPr>
                            </w:pPr>
                          </w:p>
                          <w:p w14:paraId="150F06A6" w14:textId="77777777" w:rsidR="001E0D16" w:rsidRPr="00321A0D" w:rsidRDefault="001E0D16" w:rsidP="00321A0D">
                            <w:pPr>
                              <w:jc w:val="center"/>
                              <w:rPr>
                                <w:b/>
                                <w:bCs/>
                                <w:noProof/>
                                <w:sz w:val="56"/>
                                <w:szCs w:val="56"/>
                                <w:lang w:eastAsia="en-CA"/>
                              </w:rPr>
                            </w:pPr>
                          </w:p>
                          <w:p w14:paraId="7C7EC78C" w14:textId="77777777" w:rsidR="001E0D16" w:rsidRDefault="001E0D16" w:rsidP="00321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31014" id="Rectangle 6" o:spid="_x0000_s1027" style="position:absolute;left:0;text-align:left;margin-left:440.65pt;margin-top:24pt;width:491.85pt;height:9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" fillcolor="#5b9bd5 [3204]" strokecolor="#1f4d78 [1604]" strokeweight="1pt">
                <v:textbox>
                  <w:txbxContent>
                    <w:p w14:paraId="661F5D43" w14:textId="77777777" w:rsidR="001E0D16" w:rsidRDefault="001E0D16" w:rsidP="00321A0D">
                      <w:pPr>
                        <w:jc w:val="center"/>
                        <w:rPr>
                          <w:b/>
                          <w:sz w:val="56"/>
                          <w:szCs w:val="56"/>
                        </w:rPr>
                      </w:pPr>
                      <w:r w:rsidRPr="00321A0D">
                        <w:rPr>
                          <w:b/>
                          <w:sz w:val="56"/>
                          <w:szCs w:val="56"/>
                        </w:rPr>
                        <w:t>Cape Breton Privateland Partnership (CBPP)</w:t>
                      </w:r>
                    </w:p>
                    <w:p w14:paraId="5C49C4C8" w14:textId="77777777" w:rsidR="001E0D16" w:rsidRDefault="001E0D16" w:rsidP="00F548D9">
                      <w:pPr>
                        <w:rPr>
                          <w:b/>
                          <w:sz w:val="56"/>
                          <w:szCs w:val="56"/>
                        </w:rPr>
                      </w:pPr>
                    </w:p>
                    <w:p w14:paraId="150F06A6" w14:textId="77777777" w:rsidR="001E0D16" w:rsidRPr="00321A0D" w:rsidRDefault="001E0D16" w:rsidP="00321A0D">
                      <w:pPr>
                        <w:jc w:val="center"/>
                        <w:rPr>
                          <w:b/>
                          <w:bCs/>
                          <w:noProof/>
                          <w:sz w:val="56"/>
                          <w:szCs w:val="56"/>
                          <w:lang w:eastAsia="en-CA"/>
                        </w:rPr>
                      </w:pPr>
                    </w:p>
                    <w:p w14:paraId="7C7EC78C" w14:textId="77777777" w:rsidR="001E0D16" w:rsidRDefault="001E0D16" w:rsidP="00321A0D">
                      <w:pPr>
                        <w:jc w:val="center"/>
                      </w:pPr>
                    </w:p>
                  </w:txbxContent>
                </v:textbox>
                <w10:wrap anchorx="margin"/>
              </v:rect>
            </w:pict>
          </mc:Fallback>
        </mc:AlternateContent>
      </w:r>
    </w:p>
    <w:p w14:paraId="469E186A" w14:textId="77777777" w:rsidR="00321A0D" w:rsidRDefault="00321A0D" w:rsidP="007C02D0">
      <w:pPr>
        <w:jc w:val="right"/>
        <w:rPr>
          <w:b/>
          <w:bCs/>
          <w:noProof/>
          <w:lang w:eastAsia="en-CA"/>
        </w:rPr>
      </w:pPr>
    </w:p>
    <w:p w14:paraId="3A1B6729" w14:textId="77777777" w:rsidR="00321A0D" w:rsidRDefault="00321A0D" w:rsidP="007C02D0">
      <w:pPr>
        <w:jc w:val="right"/>
        <w:rPr>
          <w:b/>
          <w:bCs/>
          <w:noProof/>
          <w:lang w:eastAsia="en-CA"/>
        </w:rPr>
      </w:pPr>
    </w:p>
    <w:p w14:paraId="485162C4" w14:textId="77777777" w:rsidR="00321A0D" w:rsidRDefault="00321A0D" w:rsidP="007C02D0">
      <w:pPr>
        <w:jc w:val="right"/>
        <w:rPr>
          <w:b/>
          <w:bCs/>
          <w:noProof/>
          <w:lang w:eastAsia="en-CA"/>
        </w:rPr>
      </w:pPr>
    </w:p>
    <w:p w14:paraId="7546CEFE" w14:textId="77777777" w:rsidR="00321A0D" w:rsidRDefault="00321A0D" w:rsidP="007C02D0">
      <w:pPr>
        <w:jc w:val="right"/>
        <w:rPr>
          <w:b/>
          <w:bCs/>
          <w:noProof/>
          <w:lang w:eastAsia="en-CA"/>
        </w:rPr>
      </w:pPr>
    </w:p>
    <w:p w14:paraId="387FE5A7" w14:textId="77777777" w:rsidR="008E3B33" w:rsidRDefault="00F548D9" w:rsidP="00C52F5B">
      <w:pPr>
        <w:jc w:val="right"/>
      </w:pPr>
      <w:r>
        <w:rPr>
          <w:noProof/>
          <w:lang w:eastAsia="en-CA"/>
        </w:rPr>
        <mc:AlternateContent>
          <mc:Choice Requires="wps">
            <w:drawing>
              <wp:anchor distT="0" distB="0" distL="114300" distR="114300" simplePos="0" relativeHeight="251661312" behindDoc="0" locked="0" layoutInCell="1" allowOverlap="1" wp14:anchorId="6C054FEE" wp14:editId="055715BC">
                <wp:simplePos x="0" y="0"/>
                <wp:positionH relativeFrom="page">
                  <wp:posOffset>588397</wp:posOffset>
                </wp:positionH>
                <wp:positionV relativeFrom="paragraph">
                  <wp:posOffset>1038750</wp:posOffset>
                </wp:positionV>
                <wp:extent cx="2222389" cy="2250219"/>
                <wp:effectExtent l="0" t="0" r="26035" b="17145"/>
                <wp:wrapNone/>
                <wp:docPr id="2" name="Rectangle 2"/>
                <wp:cNvGraphicFramePr/>
                <a:graphic xmlns:a="http://schemas.openxmlformats.org/drawingml/2006/main">
                  <a:graphicData uri="http://schemas.microsoft.com/office/word/2010/wordprocessingShape">
                    <wps:wsp>
                      <wps:cNvSpPr/>
                      <wps:spPr>
                        <a:xfrm>
                          <a:off x="0" y="0"/>
                          <a:ext cx="2222389" cy="22502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D1348F" w14:textId="6B508288" w:rsidR="00D94D7A" w:rsidRDefault="00ED5A61" w:rsidP="003225F6">
                            <w:pPr>
                              <w:spacing w:after="0"/>
                              <w:jc w:val="center"/>
                              <w:rPr>
                                <w:sz w:val="52"/>
                                <w:szCs w:val="52"/>
                              </w:rPr>
                            </w:pPr>
                            <w:r>
                              <w:rPr>
                                <w:sz w:val="52"/>
                                <w:szCs w:val="52"/>
                              </w:rPr>
                              <w:t>Harvest and Silviculture</w:t>
                            </w:r>
                          </w:p>
                          <w:p w14:paraId="61DA43FD" w14:textId="0AAC8B94" w:rsidR="00D94D7A" w:rsidRPr="003B2AF8" w:rsidRDefault="00D94D7A" w:rsidP="003B2AF8">
                            <w:pPr>
                              <w:jc w:val="center"/>
                              <w:rPr>
                                <w:sz w:val="52"/>
                                <w:szCs w:val="52"/>
                              </w:rPr>
                            </w:pPr>
                            <w:r>
                              <w:rPr>
                                <w:sz w:val="52"/>
                                <w:szCs w:val="52"/>
                              </w:rPr>
                              <w:t>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54FEE" id="Rectangle 2" o:spid="_x0000_s1028" style="position:absolute;left:0;text-align:left;margin-left:46.35pt;margin-top:81.8pt;width:175pt;height:17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" fillcolor="#5b9bd5 [3204]" strokecolor="#1f4d78 [1604]" strokeweight="1pt">
                <v:textbox>
                  <w:txbxContent>
                    <w:p w14:paraId="51D1348F" w14:textId="6B508288" w:rsidR="00D94D7A" w:rsidRDefault="00ED5A61" w:rsidP="003225F6">
                      <w:pPr>
                        <w:spacing w:after="0"/>
                        <w:jc w:val="center"/>
                        <w:rPr>
                          <w:sz w:val="52"/>
                          <w:szCs w:val="52"/>
                        </w:rPr>
                      </w:pPr>
                      <w:r>
                        <w:rPr>
                          <w:sz w:val="52"/>
                          <w:szCs w:val="52"/>
                        </w:rPr>
                        <w:t>Harvest and Silviculture</w:t>
                      </w:r>
                    </w:p>
                    <w:p w14:paraId="61DA43FD" w14:textId="0AAC8B94" w:rsidR="00D94D7A" w:rsidRPr="003B2AF8" w:rsidRDefault="00D94D7A" w:rsidP="003B2AF8">
                      <w:pPr>
                        <w:jc w:val="center"/>
                        <w:rPr>
                          <w:sz w:val="52"/>
                          <w:szCs w:val="52"/>
                        </w:rPr>
                      </w:pPr>
                      <w:r>
                        <w:rPr>
                          <w:sz w:val="52"/>
                          <w:szCs w:val="52"/>
                        </w:rPr>
                        <w:t>Standards</w:t>
                      </w:r>
                    </w:p>
                  </w:txbxContent>
                </v:textbox>
                <w10:wrap anchorx="page"/>
              </v:rect>
            </w:pict>
          </mc:Fallback>
        </mc:AlternateContent>
      </w:r>
      <w:r w:rsidR="00E35A47">
        <w:rPr>
          <w:b/>
          <w:bCs/>
          <w:noProof/>
          <w:lang w:eastAsia="en-CA"/>
        </w:rPr>
        <mc:AlternateContent>
          <mc:Choice Requires="wps">
            <w:drawing>
              <wp:anchor distT="0" distB="0" distL="114300" distR="114300" simplePos="0" relativeHeight="251658239" behindDoc="0" locked="0" layoutInCell="1" allowOverlap="1" wp14:anchorId="5CBFCBDB" wp14:editId="66734D9A">
                <wp:simplePos x="0" y="0"/>
                <wp:positionH relativeFrom="margin">
                  <wp:align>right</wp:align>
                </wp:positionH>
                <wp:positionV relativeFrom="paragraph">
                  <wp:posOffset>3472675</wp:posOffset>
                </wp:positionV>
                <wp:extent cx="1863667" cy="1994205"/>
                <wp:effectExtent l="0" t="0" r="22860" b="25400"/>
                <wp:wrapNone/>
                <wp:docPr id="5" name="Rectangle 5"/>
                <wp:cNvGraphicFramePr/>
                <a:graphic xmlns:a="http://schemas.openxmlformats.org/drawingml/2006/main">
                  <a:graphicData uri="http://schemas.microsoft.com/office/word/2010/wordprocessingShape">
                    <wps:wsp>
                      <wps:cNvSpPr/>
                      <wps:spPr>
                        <a:xfrm>
                          <a:off x="0" y="0"/>
                          <a:ext cx="1863667" cy="199420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D02AB28" w14:textId="77777777" w:rsidR="00D94D7A" w:rsidRDefault="00D94D7A" w:rsidP="00321A0D"/>
                          <w:p w14:paraId="6A6D1809" w14:textId="722B84A7" w:rsidR="00D94D7A" w:rsidRDefault="00916E16" w:rsidP="00321A0D">
                            <w:r>
                              <w:t>30/06/2016</w:t>
                            </w:r>
                          </w:p>
                          <w:p w14:paraId="764010DF" w14:textId="77777777" w:rsidR="00D94D7A" w:rsidRDefault="00D94D7A" w:rsidP="00321A0D">
                            <w:r>
                              <w:t>Cape Breton Privateland</w:t>
                            </w:r>
                          </w:p>
                          <w:p w14:paraId="12D421AB" w14:textId="77777777" w:rsidR="00D94D7A" w:rsidRPr="008E3B33" w:rsidRDefault="00D94D7A" w:rsidP="00321A0D">
                            <w:r>
                              <w:t>Partnership (CBPP)</w:t>
                            </w:r>
                          </w:p>
                          <w:p w14:paraId="6F1C4AE6" w14:textId="18735D19" w:rsidR="00D94D7A" w:rsidRPr="008E3B33" w:rsidRDefault="00ED5A61" w:rsidP="003225F6">
                            <w:pPr>
                              <w:spacing w:after="0"/>
                            </w:pPr>
                            <w:r>
                              <w:t>HARVEST AND SILVICULTURE</w:t>
                            </w:r>
                          </w:p>
                          <w:p w14:paraId="2B725916" w14:textId="10EEA02D" w:rsidR="00D94D7A" w:rsidRDefault="00D94D7A" w:rsidP="00321A0D">
                            <w:r>
                              <w:t xml:space="preserve">STANDARDS </w:t>
                            </w:r>
                            <w:r w:rsidRPr="008E3B33">
                              <w:t>GUIDEBOOK</w:t>
                            </w:r>
                          </w:p>
                          <w:p w14:paraId="5CD05A76" w14:textId="77777777" w:rsidR="00D94D7A" w:rsidRDefault="00D94D7A" w:rsidP="00321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CBDB" id="Rectangle 5" o:spid="_x0000_s1029" style="position:absolute;left:0;text-align:left;margin-left:95.55pt;margin-top:273.45pt;width:146.75pt;height:157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" fillcolor="#70ad47 [3209]" strokecolor="#375623 [1609]" strokeweight="1pt">
                <v:textbox>
                  <w:txbxContent>
                    <w:p w14:paraId="7D02AB28" w14:textId="77777777" w:rsidR="00D94D7A" w:rsidRDefault="00D94D7A" w:rsidP="00321A0D"/>
                    <w:p w14:paraId="6A6D1809" w14:textId="722B84A7" w:rsidR="00D94D7A" w:rsidRDefault="00916E16" w:rsidP="00321A0D">
                      <w:r>
                        <w:t>30/06/2016</w:t>
                      </w:r>
                    </w:p>
                    <w:p w14:paraId="764010DF" w14:textId="77777777" w:rsidR="00D94D7A" w:rsidRDefault="00D94D7A" w:rsidP="00321A0D">
                      <w:r>
                        <w:t>Cape Breton Privateland</w:t>
                      </w:r>
                    </w:p>
                    <w:p w14:paraId="12D421AB" w14:textId="77777777" w:rsidR="00D94D7A" w:rsidRPr="008E3B33" w:rsidRDefault="00D94D7A" w:rsidP="00321A0D">
                      <w:r>
                        <w:t>Partnership (CBPP)</w:t>
                      </w:r>
                    </w:p>
                    <w:p w14:paraId="6F1C4AE6" w14:textId="18735D19" w:rsidR="00D94D7A" w:rsidRPr="008E3B33" w:rsidRDefault="00ED5A61" w:rsidP="003225F6">
                      <w:pPr>
                        <w:spacing w:after="0"/>
                      </w:pPr>
                      <w:r>
                        <w:t>HARVEST AND SILVICULTURE</w:t>
                      </w:r>
                    </w:p>
                    <w:p w14:paraId="2B725916" w14:textId="10EEA02D" w:rsidR="00D94D7A" w:rsidRDefault="00D94D7A" w:rsidP="00321A0D">
                      <w:r>
                        <w:t xml:space="preserve">STANDARDS </w:t>
                      </w:r>
                      <w:r w:rsidRPr="008E3B33">
                        <w:t>GUIDEBOOK</w:t>
                      </w:r>
                    </w:p>
                    <w:p w14:paraId="5CD05A76" w14:textId="77777777" w:rsidR="00D94D7A" w:rsidRDefault="00D94D7A" w:rsidP="00321A0D">
                      <w:pPr>
                        <w:jc w:val="center"/>
                      </w:pPr>
                    </w:p>
                  </w:txbxContent>
                </v:textbox>
                <w10:wrap anchorx="margin"/>
              </v:rect>
            </w:pict>
          </mc:Fallback>
        </mc:AlternateContent>
      </w:r>
      <w:r w:rsidR="00321A0D">
        <w:rPr>
          <w:noProof/>
          <w:lang w:eastAsia="en-CA"/>
        </w:rPr>
        <w:drawing>
          <wp:inline distT="0" distB="0" distL="0" distR="0" wp14:anchorId="23623307" wp14:editId="321D9CED">
            <wp:extent cx="3853360" cy="4024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 Hood Area.jpg"/>
                    <pic:cNvPicPr/>
                  </pic:nvPicPr>
                  <pic:blipFill>
                    <a:blip r:embed="rId12">
                      <a:extLst>
                        <a:ext uri="{28A0092B-C50C-407E-A947-70E740481C1C}">
                          <a14:useLocalDpi xmlns:a14="http://schemas.microsoft.com/office/drawing/2010/main" val="0"/>
                        </a:ext>
                      </a:extLst>
                    </a:blip>
                    <a:stretch>
                      <a:fillRect/>
                    </a:stretch>
                  </pic:blipFill>
                  <pic:spPr>
                    <a:xfrm>
                      <a:off x="0" y="0"/>
                      <a:ext cx="3862842" cy="4034534"/>
                    </a:xfrm>
                    <a:prstGeom prst="rect">
                      <a:avLst/>
                    </a:prstGeom>
                  </pic:spPr>
                </pic:pic>
              </a:graphicData>
            </a:graphic>
          </wp:inline>
        </w:drawing>
      </w:r>
    </w:p>
    <w:p w14:paraId="1D9A096B" w14:textId="77777777" w:rsidR="007C02D0" w:rsidRDefault="007C02D0" w:rsidP="007C02D0">
      <w:pPr>
        <w:jc w:val="right"/>
      </w:pPr>
    </w:p>
    <w:p w14:paraId="396807DE" w14:textId="77777777" w:rsidR="007C02D0" w:rsidRDefault="007C02D0" w:rsidP="007C02D0">
      <w:pPr>
        <w:jc w:val="right"/>
      </w:pPr>
    </w:p>
    <w:p w14:paraId="670299C0" w14:textId="77777777" w:rsidR="007C02D0" w:rsidRPr="008E3B33" w:rsidRDefault="007C02D0" w:rsidP="007C02D0">
      <w:pPr>
        <w:jc w:val="right"/>
      </w:pPr>
    </w:p>
    <w:p w14:paraId="69D14D3D" w14:textId="77777777" w:rsidR="004F5163" w:rsidRDefault="004F5163" w:rsidP="008E3B33">
      <w:pPr>
        <w:autoSpaceDE w:val="0"/>
        <w:autoSpaceDN w:val="0"/>
        <w:adjustRightInd w:val="0"/>
        <w:spacing w:after="0" w:line="240" w:lineRule="auto"/>
      </w:pPr>
    </w:p>
    <w:p w14:paraId="1D8D0BFB" w14:textId="77777777" w:rsidR="004F5163" w:rsidRDefault="004F5163" w:rsidP="008E3B33">
      <w:pPr>
        <w:autoSpaceDE w:val="0"/>
        <w:autoSpaceDN w:val="0"/>
        <w:adjustRightInd w:val="0"/>
        <w:spacing w:after="0" w:line="240" w:lineRule="auto"/>
      </w:pPr>
    </w:p>
    <w:p w14:paraId="3B9F7E1A" w14:textId="77777777" w:rsidR="00D94D7A" w:rsidRDefault="00D94D7A" w:rsidP="008E3B33">
      <w:pPr>
        <w:autoSpaceDE w:val="0"/>
        <w:autoSpaceDN w:val="0"/>
        <w:adjustRightInd w:val="0"/>
        <w:spacing w:after="0" w:line="240" w:lineRule="auto"/>
        <w:rPr>
          <w:rFonts w:ascii="Calibri,Bold" w:hAnsi="Calibri,Bold" w:cs="Calibri,Bold"/>
          <w:b/>
          <w:bCs/>
          <w:color w:val="000000"/>
          <w:sz w:val="24"/>
          <w:szCs w:val="24"/>
        </w:rPr>
      </w:pPr>
    </w:p>
    <w:sdt>
      <w:sdtPr>
        <w:rPr>
          <w:rFonts w:asciiTheme="minorHAnsi" w:eastAsiaTheme="minorHAnsi" w:hAnsiTheme="minorHAnsi" w:cstheme="minorBidi"/>
          <w:color w:val="auto"/>
          <w:sz w:val="22"/>
          <w:szCs w:val="22"/>
          <w:lang w:val="en-CA"/>
        </w:rPr>
        <w:id w:val="2125190264"/>
        <w:docPartObj>
          <w:docPartGallery w:val="Table of Contents"/>
          <w:docPartUnique/>
        </w:docPartObj>
      </w:sdtPr>
      <w:sdtEndPr>
        <w:rPr>
          <w:b/>
          <w:bCs/>
          <w:noProof/>
        </w:rPr>
      </w:sdtEndPr>
      <w:sdtContent>
        <w:p w14:paraId="70B5721A" w14:textId="0CD41248" w:rsidR="00D94D7A" w:rsidRDefault="00D94D7A" w:rsidP="003225F6">
          <w:pPr>
            <w:pStyle w:val="TOCHeading"/>
            <w:tabs>
              <w:tab w:val="left" w:pos="1702"/>
            </w:tabs>
          </w:pPr>
          <w:r>
            <w:t>Contents</w:t>
          </w:r>
          <w:r w:rsidR="003225F6">
            <w:tab/>
          </w:r>
        </w:p>
        <w:p w14:paraId="2D764EE4" w14:textId="77777777" w:rsidR="001A6B48" w:rsidRDefault="00D94D7A">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78650315" w:history="1">
            <w:r w:rsidR="001A6B48" w:rsidRPr="00832C27">
              <w:rPr>
                <w:rStyle w:val="Hyperlink"/>
                <w:noProof/>
              </w:rPr>
              <w:t>GENERAL REQUIREMENTS</w:t>
            </w:r>
            <w:r w:rsidR="001A6B48">
              <w:rPr>
                <w:noProof/>
                <w:webHidden/>
              </w:rPr>
              <w:tab/>
            </w:r>
            <w:r w:rsidR="001A6B48">
              <w:rPr>
                <w:noProof/>
                <w:webHidden/>
              </w:rPr>
              <w:fldChar w:fldCharType="begin"/>
            </w:r>
            <w:r w:rsidR="001A6B48">
              <w:rPr>
                <w:noProof/>
                <w:webHidden/>
              </w:rPr>
              <w:instrText xml:space="preserve"> PAGEREF _Toc378650315 \h </w:instrText>
            </w:r>
            <w:r w:rsidR="001A6B48">
              <w:rPr>
                <w:noProof/>
                <w:webHidden/>
              </w:rPr>
            </w:r>
            <w:r w:rsidR="001A6B48">
              <w:rPr>
                <w:noProof/>
                <w:webHidden/>
              </w:rPr>
              <w:fldChar w:fldCharType="separate"/>
            </w:r>
            <w:r w:rsidR="001A6B48">
              <w:rPr>
                <w:noProof/>
                <w:webHidden/>
              </w:rPr>
              <w:t>3</w:t>
            </w:r>
            <w:r w:rsidR="001A6B48">
              <w:rPr>
                <w:noProof/>
                <w:webHidden/>
              </w:rPr>
              <w:fldChar w:fldCharType="end"/>
            </w:r>
          </w:hyperlink>
        </w:p>
        <w:p w14:paraId="2EBD470A" w14:textId="77777777" w:rsidR="001A6B48" w:rsidRDefault="001A0015">
          <w:pPr>
            <w:pStyle w:val="TOC2"/>
            <w:tabs>
              <w:tab w:val="right" w:leader="dot" w:pos="9350"/>
            </w:tabs>
            <w:rPr>
              <w:rFonts w:eastAsiaTheme="minorEastAsia"/>
              <w:noProof/>
              <w:lang w:eastAsia="en-CA"/>
            </w:rPr>
          </w:pPr>
          <w:hyperlink w:anchor="_Toc378650316" w:history="1">
            <w:r w:rsidR="001A6B48" w:rsidRPr="00832C27">
              <w:rPr>
                <w:rStyle w:val="Hyperlink"/>
                <w:noProof/>
              </w:rPr>
              <w:t>CBPP Administration Requirements</w:t>
            </w:r>
            <w:r w:rsidR="001A6B48">
              <w:rPr>
                <w:noProof/>
                <w:webHidden/>
              </w:rPr>
              <w:tab/>
            </w:r>
            <w:r w:rsidR="001A6B48">
              <w:rPr>
                <w:noProof/>
                <w:webHidden/>
              </w:rPr>
              <w:fldChar w:fldCharType="begin"/>
            </w:r>
            <w:r w:rsidR="001A6B48">
              <w:rPr>
                <w:noProof/>
                <w:webHidden/>
              </w:rPr>
              <w:instrText xml:space="preserve"> PAGEREF _Toc378650316 \h </w:instrText>
            </w:r>
            <w:r w:rsidR="001A6B48">
              <w:rPr>
                <w:noProof/>
                <w:webHidden/>
              </w:rPr>
            </w:r>
            <w:r w:rsidR="001A6B48">
              <w:rPr>
                <w:noProof/>
                <w:webHidden/>
              </w:rPr>
              <w:fldChar w:fldCharType="separate"/>
            </w:r>
            <w:r w:rsidR="001A6B48">
              <w:rPr>
                <w:noProof/>
                <w:webHidden/>
              </w:rPr>
              <w:t>3</w:t>
            </w:r>
            <w:r w:rsidR="001A6B48">
              <w:rPr>
                <w:noProof/>
                <w:webHidden/>
              </w:rPr>
              <w:fldChar w:fldCharType="end"/>
            </w:r>
          </w:hyperlink>
        </w:p>
        <w:p w14:paraId="2E5B05AD" w14:textId="77777777" w:rsidR="001A6B48" w:rsidRDefault="001A0015">
          <w:pPr>
            <w:pStyle w:val="TOC3"/>
            <w:tabs>
              <w:tab w:val="right" w:leader="dot" w:pos="9350"/>
            </w:tabs>
            <w:rPr>
              <w:rFonts w:eastAsiaTheme="minorEastAsia"/>
              <w:noProof/>
              <w:lang w:eastAsia="en-CA"/>
            </w:rPr>
          </w:pPr>
          <w:hyperlink w:anchor="_Toc378650317" w:history="1">
            <w:r w:rsidR="001A6B48" w:rsidRPr="00832C27">
              <w:rPr>
                <w:rStyle w:val="Hyperlink"/>
                <w:noProof/>
              </w:rPr>
              <w:t>Pre-work</w:t>
            </w:r>
            <w:r w:rsidR="001A6B48">
              <w:rPr>
                <w:noProof/>
                <w:webHidden/>
              </w:rPr>
              <w:tab/>
            </w:r>
            <w:r w:rsidR="001A6B48">
              <w:rPr>
                <w:noProof/>
                <w:webHidden/>
              </w:rPr>
              <w:fldChar w:fldCharType="begin"/>
            </w:r>
            <w:r w:rsidR="001A6B48">
              <w:rPr>
                <w:noProof/>
                <w:webHidden/>
              </w:rPr>
              <w:instrText xml:space="preserve"> PAGEREF _Toc378650317 \h </w:instrText>
            </w:r>
            <w:r w:rsidR="001A6B48">
              <w:rPr>
                <w:noProof/>
                <w:webHidden/>
              </w:rPr>
            </w:r>
            <w:r w:rsidR="001A6B48">
              <w:rPr>
                <w:noProof/>
                <w:webHidden/>
              </w:rPr>
              <w:fldChar w:fldCharType="separate"/>
            </w:r>
            <w:r w:rsidR="001A6B48">
              <w:rPr>
                <w:noProof/>
                <w:webHidden/>
              </w:rPr>
              <w:t>3</w:t>
            </w:r>
            <w:r w:rsidR="001A6B48">
              <w:rPr>
                <w:noProof/>
                <w:webHidden/>
              </w:rPr>
              <w:fldChar w:fldCharType="end"/>
            </w:r>
          </w:hyperlink>
        </w:p>
        <w:p w14:paraId="74F59CC7" w14:textId="77777777" w:rsidR="001A6B48" w:rsidRDefault="001A0015">
          <w:pPr>
            <w:pStyle w:val="TOC3"/>
            <w:tabs>
              <w:tab w:val="right" w:leader="dot" w:pos="9350"/>
            </w:tabs>
            <w:rPr>
              <w:rFonts w:eastAsiaTheme="minorEastAsia"/>
              <w:noProof/>
              <w:lang w:eastAsia="en-CA"/>
            </w:rPr>
          </w:pPr>
          <w:hyperlink w:anchor="_Toc378650318" w:history="1">
            <w:r w:rsidR="001A6B48" w:rsidRPr="00832C27">
              <w:rPr>
                <w:rStyle w:val="Hyperlink"/>
                <w:noProof/>
              </w:rPr>
              <w:t>Auditing Requirements</w:t>
            </w:r>
            <w:r w:rsidR="001A6B48">
              <w:rPr>
                <w:noProof/>
                <w:webHidden/>
              </w:rPr>
              <w:tab/>
            </w:r>
            <w:r w:rsidR="001A6B48">
              <w:rPr>
                <w:noProof/>
                <w:webHidden/>
              </w:rPr>
              <w:fldChar w:fldCharType="begin"/>
            </w:r>
            <w:r w:rsidR="001A6B48">
              <w:rPr>
                <w:noProof/>
                <w:webHidden/>
              </w:rPr>
              <w:instrText xml:space="preserve"> PAGEREF _Toc378650318 \h </w:instrText>
            </w:r>
            <w:r w:rsidR="001A6B48">
              <w:rPr>
                <w:noProof/>
                <w:webHidden/>
              </w:rPr>
            </w:r>
            <w:r w:rsidR="001A6B48">
              <w:rPr>
                <w:noProof/>
                <w:webHidden/>
              </w:rPr>
              <w:fldChar w:fldCharType="separate"/>
            </w:r>
            <w:r w:rsidR="001A6B48">
              <w:rPr>
                <w:noProof/>
                <w:webHidden/>
              </w:rPr>
              <w:t>3</w:t>
            </w:r>
            <w:r w:rsidR="001A6B48">
              <w:rPr>
                <w:noProof/>
                <w:webHidden/>
              </w:rPr>
              <w:fldChar w:fldCharType="end"/>
            </w:r>
          </w:hyperlink>
        </w:p>
        <w:p w14:paraId="0D8C83D2" w14:textId="77777777" w:rsidR="001A6B48" w:rsidRDefault="001A0015">
          <w:pPr>
            <w:pStyle w:val="TOC2"/>
            <w:tabs>
              <w:tab w:val="right" w:leader="dot" w:pos="9350"/>
            </w:tabs>
            <w:rPr>
              <w:rFonts w:eastAsiaTheme="minorEastAsia"/>
              <w:noProof/>
              <w:lang w:eastAsia="en-CA"/>
            </w:rPr>
          </w:pPr>
          <w:hyperlink w:anchor="_Toc378650319" w:history="1">
            <w:r w:rsidR="001A6B48" w:rsidRPr="00832C27">
              <w:rPr>
                <w:rStyle w:val="Hyperlink"/>
                <w:noProof/>
              </w:rPr>
              <w:t>Membership Requirements</w:t>
            </w:r>
            <w:r w:rsidR="001A6B48">
              <w:rPr>
                <w:noProof/>
                <w:webHidden/>
              </w:rPr>
              <w:tab/>
            </w:r>
            <w:r w:rsidR="001A6B48">
              <w:rPr>
                <w:noProof/>
                <w:webHidden/>
              </w:rPr>
              <w:fldChar w:fldCharType="begin"/>
            </w:r>
            <w:r w:rsidR="001A6B48">
              <w:rPr>
                <w:noProof/>
                <w:webHidden/>
              </w:rPr>
              <w:instrText xml:space="preserve"> PAGEREF _Toc378650319 \h </w:instrText>
            </w:r>
            <w:r w:rsidR="001A6B48">
              <w:rPr>
                <w:noProof/>
                <w:webHidden/>
              </w:rPr>
            </w:r>
            <w:r w:rsidR="001A6B48">
              <w:rPr>
                <w:noProof/>
                <w:webHidden/>
              </w:rPr>
              <w:fldChar w:fldCharType="separate"/>
            </w:r>
            <w:r w:rsidR="001A6B48">
              <w:rPr>
                <w:noProof/>
                <w:webHidden/>
              </w:rPr>
              <w:t>4</w:t>
            </w:r>
            <w:r w:rsidR="001A6B48">
              <w:rPr>
                <w:noProof/>
                <w:webHidden/>
              </w:rPr>
              <w:fldChar w:fldCharType="end"/>
            </w:r>
          </w:hyperlink>
        </w:p>
        <w:p w14:paraId="62A9B6C6" w14:textId="77777777" w:rsidR="001A6B48" w:rsidRDefault="001A0015">
          <w:pPr>
            <w:pStyle w:val="TOC3"/>
            <w:tabs>
              <w:tab w:val="right" w:leader="dot" w:pos="9350"/>
            </w:tabs>
            <w:rPr>
              <w:rFonts w:eastAsiaTheme="minorEastAsia"/>
              <w:noProof/>
              <w:lang w:eastAsia="en-CA"/>
            </w:rPr>
          </w:pPr>
          <w:hyperlink w:anchor="_Toc378650320" w:history="1">
            <w:r w:rsidR="001A6B48" w:rsidRPr="00832C27">
              <w:rPr>
                <w:rStyle w:val="Hyperlink"/>
                <w:noProof/>
              </w:rPr>
              <w:t>Contractor Members</w:t>
            </w:r>
            <w:r w:rsidR="001A6B48">
              <w:rPr>
                <w:noProof/>
                <w:webHidden/>
              </w:rPr>
              <w:tab/>
            </w:r>
            <w:r w:rsidR="001A6B48">
              <w:rPr>
                <w:noProof/>
                <w:webHidden/>
              </w:rPr>
              <w:fldChar w:fldCharType="begin"/>
            </w:r>
            <w:r w:rsidR="001A6B48">
              <w:rPr>
                <w:noProof/>
                <w:webHidden/>
              </w:rPr>
              <w:instrText xml:space="preserve"> PAGEREF _Toc378650320 \h </w:instrText>
            </w:r>
            <w:r w:rsidR="001A6B48">
              <w:rPr>
                <w:noProof/>
                <w:webHidden/>
              </w:rPr>
            </w:r>
            <w:r w:rsidR="001A6B48">
              <w:rPr>
                <w:noProof/>
                <w:webHidden/>
              </w:rPr>
              <w:fldChar w:fldCharType="separate"/>
            </w:r>
            <w:r w:rsidR="001A6B48">
              <w:rPr>
                <w:noProof/>
                <w:webHidden/>
              </w:rPr>
              <w:t>4</w:t>
            </w:r>
            <w:r w:rsidR="001A6B48">
              <w:rPr>
                <w:noProof/>
                <w:webHidden/>
              </w:rPr>
              <w:fldChar w:fldCharType="end"/>
            </w:r>
          </w:hyperlink>
        </w:p>
        <w:p w14:paraId="23D5BF92" w14:textId="77777777" w:rsidR="001A6B48" w:rsidRDefault="001A0015">
          <w:pPr>
            <w:pStyle w:val="TOC3"/>
            <w:tabs>
              <w:tab w:val="right" w:leader="dot" w:pos="9350"/>
            </w:tabs>
            <w:rPr>
              <w:rFonts w:eastAsiaTheme="minorEastAsia"/>
              <w:noProof/>
              <w:lang w:eastAsia="en-CA"/>
            </w:rPr>
          </w:pPr>
          <w:hyperlink w:anchor="_Toc378650321" w:history="1">
            <w:r w:rsidR="001A6B48" w:rsidRPr="00832C27">
              <w:rPr>
                <w:rStyle w:val="Hyperlink"/>
                <w:noProof/>
              </w:rPr>
              <w:t>Landowner Members</w:t>
            </w:r>
            <w:r w:rsidR="001A6B48">
              <w:rPr>
                <w:noProof/>
                <w:webHidden/>
              </w:rPr>
              <w:tab/>
            </w:r>
            <w:r w:rsidR="001A6B48">
              <w:rPr>
                <w:noProof/>
                <w:webHidden/>
              </w:rPr>
              <w:fldChar w:fldCharType="begin"/>
            </w:r>
            <w:r w:rsidR="001A6B48">
              <w:rPr>
                <w:noProof/>
                <w:webHidden/>
              </w:rPr>
              <w:instrText xml:space="preserve"> PAGEREF _Toc378650321 \h </w:instrText>
            </w:r>
            <w:r w:rsidR="001A6B48">
              <w:rPr>
                <w:noProof/>
                <w:webHidden/>
              </w:rPr>
            </w:r>
            <w:r w:rsidR="001A6B48">
              <w:rPr>
                <w:noProof/>
                <w:webHidden/>
              </w:rPr>
              <w:fldChar w:fldCharType="separate"/>
            </w:r>
            <w:r w:rsidR="001A6B48">
              <w:rPr>
                <w:noProof/>
                <w:webHidden/>
              </w:rPr>
              <w:t>4</w:t>
            </w:r>
            <w:r w:rsidR="001A6B48">
              <w:rPr>
                <w:noProof/>
                <w:webHidden/>
              </w:rPr>
              <w:fldChar w:fldCharType="end"/>
            </w:r>
          </w:hyperlink>
        </w:p>
        <w:p w14:paraId="5A22FE42" w14:textId="77777777" w:rsidR="001A6B48" w:rsidRDefault="001A0015">
          <w:pPr>
            <w:pStyle w:val="TOC1"/>
            <w:tabs>
              <w:tab w:val="right" w:leader="dot" w:pos="9350"/>
            </w:tabs>
            <w:rPr>
              <w:rFonts w:eastAsiaTheme="minorEastAsia"/>
              <w:noProof/>
              <w:lang w:eastAsia="en-CA"/>
            </w:rPr>
          </w:pPr>
          <w:hyperlink w:anchor="_Toc378650322" w:history="1">
            <w:r w:rsidR="001A6B48" w:rsidRPr="00832C27">
              <w:rPr>
                <w:rStyle w:val="Hyperlink"/>
                <w:noProof/>
              </w:rPr>
              <w:t>OPERATIONAL STANDARDS</w:t>
            </w:r>
            <w:r w:rsidR="001A6B48">
              <w:rPr>
                <w:noProof/>
                <w:webHidden/>
              </w:rPr>
              <w:tab/>
            </w:r>
            <w:r w:rsidR="001A6B48">
              <w:rPr>
                <w:noProof/>
                <w:webHidden/>
              </w:rPr>
              <w:fldChar w:fldCharType="begin"/>
            </w:r>
            <w:r w:rsidR="001A6B48">
              <w:rPr>
                <w:noProof/>
                <w:webHidden/>
              </w:rPr>
              <w:instrText xml:space="preserve"> PAGEREF _Toc378650322 \h </w:instrText>
            </w:r>
            <w:r w:rsidR="001A6B48">
              <w:rPr>
                <w:noProof/>
                <w:webHidden/>
              </w:rPr>
            </w:r>
            <w:r w:rsidR="001A6B48">
              <w:rPr>
                <w:noProof/>
                <w:webHidden/>
              </w:rPr>
              <w:fldChar w:fldCharType="separate"/>
            </w:r>
            <w:r w:rsidR="001A6B48">
              <w:rPr>
                <w:noProof/>
                <w:webHidden/>
              </w:rPr>
              <w:t>5</w:t>
            </w:r>
            <w:r w:rsidR="001A6B48">
              <w:rPr>
                <w:noProof/>
                <w:webHidden/>
              </w:rPr>
              <w:fldChar w:fldCharType="end"/>
            </w:r>
          </w:hyperlink>
        </w:p>
        <w:p w14:paraId="0B8108FD" w14:textId="77777777" w:rsidR="001A6B48" w:rsidRDefault="001A0015">
          <w:pPr>
            <w:pStyle w:val="TOC2"/>
            <w:tabs>
              <w:tab w:val="right" w:leader="dot" w:pos="9350"/>
            </w:tabs>
            <w:rPr>
              <w:rFonts w:eastAsiaTheme="minorEastAsia"/>
              <w:noProof/>
              <w:lang w:eastAsia="en-CA"/>
            </w:rPr>
          </w:pPr>
          <w:hyperlink w:anchor="_Toc378650323" w:history="1">
            <w:r w:rsidR="001A6B48" w:rsidRPr="00832C27">
              <w:rPr>
                <w:rStyle w:val="Hyperlink"/>
                <w:noProof/>
              </w:rPr>
              <w:t>General</w:t>
            </w:r>
            <w:r w:rsidR="001A6B48">
              <w:rPr>
                <w:noProof/>
                <w:webHidden/>
              </w:rPr>
              <w:tab/>
            </w:r>
            <w:r w:rsidR="001A6B48">
              <w:rPr>
                <w:noProof/>
                <w:webHidden/>
              </w:rPr>
              <w:fldChar w:fldCharType="begin"/>
            </w:r>
            <w:r w:rsidR="001A6B48">
              <w:rPr>
                <w:noProof/>
                <w:webHidden/>
              </w:rPr>
              <w:instrText xml:space="preserve"> PAGEREF _Toc378650323 \h </w:instrText>
            </w:r>
            <w:r w:rsidR="001A6B48">
              <w:rPr>
                <w:noProof/>
                <w:webHidden/>
              </w:rPr>
            </w:r>
            <w:r w:rsidR="001A6B48">
              <w:rPr>
                <w:noProof/>
                <w:webHidden/>
              </w:rPr>
              <w:fldChar w:fldCharType="separate"/>
            </w:r>
            <w:r w:rsidR="001A6B48">
              <w:rPr>
                <w:noProof/>
                <w:webHidden/>
              </w:rPr>
              <w:t>5</w:t>
            </w:r>
            <w:r w:rsidR="001A6B48">
              <w:rPr>
                <w:noProof/>
                <w:webHidden/>
              </w:rPr>
              <w:fldChar w:fldCharType="end"/>
            </w:r>
          </w:hyperlink>
        </w:p>
        <w:p w14:paraId="704291AC" w14:textId="77777777" w:rsidR="001A6B48" w:rsidRDefault="001A0015">
          <w:pPr>
            <w:pStyle w:val="TOC2"/>
            <w:tabs>
              <w:tab w:val="right" w:leader="dot" w:pos="9350"/>
            </w:tabs>
            <w:rPr>
              <w:rFonts w:eastAsiaTheme="minorEastAsia"/>
              <w:noProof/>
              <w:lang w:eastAsia="en-CA"/>
            </w:rPr>
          </w:pPr>
          <w:hyperlink w:anchor="_Toc378650324" w:history="1">
            <w:r w:rsidR="001A6B48" w:rsidRPr="00832C27">
              <w:rPr>
                <w:rStyle w:val="Hyperlink"/>
                <w:noProof/>
              </w:rPr>
              <w:t>Safety and Liability</w:t>
            </w:r>
            <w:r w:rsidR="001A6B48">
              <w:rPr>
                <w:noProof/>
                <w:webHidden/>
              </w:rPr>
              <w:tab/>
            </w:r>
            <w:r w:rsidR="001A6B48">
              <w:rPr>
                <w:noProof/>
                <w:webHidden/>
              </w:rPr>
              <w:fldChar w:fldCharType="begin"/>
            </w:r>
            <w:r w:rsidR="001A6B48">
              <w:rPr>
                <w:noProof/>
                <w:webHidden/>
              </w:rPr>
              <w:instrText xml:space="preserve"> PAGEREF _Toc378650324 \h </w:instrText>
            </w:r>
            <w:r w:rsidR="001A6B48">
              <w:rPr>
                <w:noProof/>
                <w:webHidden/>
              </w:rPr>
            </w:r>
            <w:r w:rsidR="001A6B48">
              <w:rPr>
                <w:noProof/>
                <w:webHidden/>
              </w:rPr>
              <w:fldChar w:fldCharType="separate"/>
            </w:r>
            <w:r w:rsidR="001A6B48">
              <w:rPr>
                <w:noProof/>
                <w:webHidden/>
              </w:rPr>
              <w:t>5</w:t>
            </w:r>
            <w:r w:rsidR="001A6B48">
              <w:rPr>
                <w:noProof/>
                <w:webHidden/>
              </w:rPr>
              <w:fldChar w:fldCharType="end"/>
            </w:r>
          </w:hyperlink>
        </w:p>
        <w:p w14:paraId="44DB636D" w14:textId="77777777" w:rsidR="001A6B48" w:rsidRDefault="001A0015">
          <w:pPr>
            <w:pStyle w:val="TOC2"/>
            <w:tabs>
              <w:tab w:val="right" w:leader="dot" w:pos="9350"/>
            </w:tabs>
            <w:rPr>
              <w:rFonts w:eastAsiaTheme="minorEastAsia"/>
              <w:noProof/>
              <w:lang w:eastAsia="en-CA"/>
            </w:rPr>
          </w:pPr>
          <w:hyperlink w:anchor="_Toc378650325" w:history="1">
            <w:r w:rsidR="001A6B48" w:rsidRPr="00832C27">
              <w:rPr>
                <w:rStyle w:val="Hyperlink"/>
                <w:noProof/>
              </w:rPr>
              <w:t>Property Lines</w:t>
            </w:r>
            <w:r w:rsidR="001A6B48">
              <w:rPr>
                <w:noProof/>
                <w:webHidden/>
              </w:rPr>
              <w:tab/>
            </w:r>
            <w:r w:rsidR="001A6B48">
              <w:rPr>
                <w:noProof/>
                <w:webHidden/>
              </w:rPr>
              <w:fldChar w:fldCharType="begin"/>
            </w:r>
            <w:r w:rsidR="001A6B48">
              <w:rPr>
                <w:noProof/>
                <w:webHidden/>
              </w:rPr>
              <w:instrText xml:space="preserve"> PAGEREF _Toc378650325 \h </w:instrText>
            </w:r>
            <w:r w:rsidR="001A6B48">
              <w:rPr>
                <w:noProof/>
                <w:webHidden/>
              </w:rPr>
            </w:r>
            <w:r w:rsidR="001A6B48">
              <w:rPr>
                <w:noProof/>
                <w:webHidden/>
              </w:rPr>
              <w:fldChar w:fldCharType="separate"/>
            </w:r>
            <w:r w:rsidR="001A6B48">
              <w:rPr>
                <w:noProof/>
                <w:webHidden/>
              </w:rPr>
              <w:t>5</w:t>
            </w:r>
            <w:r w:rsidR="001A6B48">
              <w:rPr>
                <w:noProof/>
                <w:webHidden/>
              </w:rPr>
              <w:fldChar w:fldCharType="end"/>
            </w:r>
          </w:hyperlink>
        </w:p>
        <w:p w14:paraId="2F8234D3" w14:textId="77777777" w:rsidR="001A6B48" w:rsidRDefault="001A0015">
          <w:pPr>
            <w:pStyle w:val="TOC2"/>
            <w:tabs>
              <w:tab w:val="right" w:leader="dot" w:pos="9350"/>
            </w:tabs>
            <w:rPr>
              <w:rFonts w:eastAsiaTheme="minorEastAsia"/>
              <w:noProof/>
              <w:lang w:eastAsia="en-CA"/>
            </w:rPr>
          </w:pPr>
          <w:hyperlink w:anchor="_Toc378650326" w:history="1">
            <w:r w:rsidR="001A6B48" w:rsidRPr="00832C27">
              <w:rPr>
                <w:rStyle w:val="Hyperlink"/>
                <w:noProof/>
              </w:rPr>
              <w:t>Interpretation of Forest Management Plans</w:t>
            </w:r>
            <w:r w:rsidR="001A6B48">
              <w:rPr>
                <w:noProof/>
                <w:webHidden/>
              </w:rPr>
              <w:tab/>
            </w:r>
            <w:r w:rsidR="001A6B48">
              <w:rPr>
                <w:noProof/>
                <w:webHidden/>
              </w:rPr>
              <w:fldChar w:fldCharType="begin"/>
            </w:r>
            <w:r w:rsidR="001A6B48">
              <w:rPr>
                <w:noProof/>
                <w:webHidden/>
              </w:rPr>
              <w:instrText xml:space="preserve"> PAGEREF _Toc378650326 \h </w:instrText>
            </w:r>
            <w:r w:rsidR="001A6B48">
              <w:rPr>
                <w:noProof/>
                <w:webHidden/>
              </w:rPr>
            </w:r>
            <w:r w:rsidR="001A6B48">
              <w:rPr>
                <w:noProof/>
                <w:webHidden/>
              </w:rPr>
              <w:fldChar w:fldCharType="separate"/>
            </w:r>
            <w:r w:rsidR="001A6B48">
              <w:rPr>
                <w:noProof/>
                <w:webHidden/>
              </w:rPr>
              <w:t>5</w:t>
            </w:r>
            <w:r w:rsidR="001A6B48">
              <w:rPr>
                <w:noProof/>
                <w:webHidden/>
              </w:rPr>
              <w:fldChar w:fldCharType="end"/>
            </w:r>
          </w:hyperlink>
        </w:p>
        <w:p w14:paraId="31314F88" w14:textId="77777777" w:rsidR="001A6B48" w:rsidRDefault="001A0015">
          <w:pPr>
            <w:pStyle w:val="TOC2"/>
            <w:tabs>
              <w:tab w:val="right" w:leader="dot" w:pos="9350"/>
            </w:tabs>
            <w:rPr>
              <w:rFonts w:eastAsiaTheme="minorEastAsia"/>
              <w:noProof/>
              <w:lang w:eastAsia="en-CA"/>
            </w:rPr>
          </w:pPr>
          <w:hyperlink w:anchor="_Toc378650327" w:history="1">
            <w:r w:rsidR="001A6B48" w:rsidRPr="00832C27">
              <w:rPr>
                <w:rStyle w:val="Hyperlink"/>
                <w:noProof/>
              </w:rPr>
              <w:t>FSC Certified Woodlots</w:t>
            </w:r>
            <w:r w:rsidR="001A6B48">
              <w:rPr>
                <w:noProof/>
                <w:webHidden/>
              </w:rPr>
              <w:tab/>
            </w:r>
            <w:r w:rsidR="001A6B48">
              <w:rPr>
                <w:noProof/>
                <w:webHidden/>
              </w:rPr>
              <w:fldChar w:fldCharType="begin"/>
            </w:r>
            <w:r w:rsidR="001A6B48">
              <w:rPr>
                <w:noProof/>
                <w:webHidden/>
              </w:rPr>
              <w:instrText xml:space="preserve"> PAGEREF _Toc378650327 \h </w:instrText>
            </w:r>
            <w:r w:rsidR="001A6B48">
              <w:rPr>
                <w:noProof/>
                <w:webHidden/>
              </w:rPr>
            </w:r>
            <w:r w:rsidR="001A6B48">
              <w:rPr>
                <w:noProof/>
                <w:webHidden/>
              </w:rPr>
              <w:fldChar w:fldCharType="separate"/>
            </w:r>
            <w:r w:rsidR="001A6B48">
              <w:rPr>
                <w:noProof/>
                <w:webHidden/>
              </w:rPr>
              <w:t>6</w:t>
            </w:r>
            <w:r w:rsidR="001A6B48">
              <w:rPr>
                <w:noProof/>
                <w:webHidden/>
              </w:rPr>
              <w:fldChar w:fldCharType="end"/>
            </w:r>
          </w:hyperlink>
        </w:p>
        <w:p w14:paraId="4BC4D5D1" w14:textId="77777777" w:rsidR="001A6B48" w:rsidRDefault="001A0015">
          <w:pPr>
            <w:pStyle w:val="TOC1"/>
            <w:tabs>
              <w:tab w:val="right" w:leader="dot" w:pos="9350"/>
            </w:tabs>
            <w:rPr>
              <w:rFonts w:eastAsiaTheme="minorEastAsia"/>
              <w:noProof/>
              <w:lang w:eastAsia="en-CA"/>
            </w:rPr>
          </w:pPr>
          <w:hyperlink w:anchor="_Toc378650328" w:history="1">
            <w:r w:rsidR="001A6B48" w:rsidRPr="00832C27">
              <w:rPr>
                <w:rStyle w:val="Hyperlink"/>
                <w:noProof/>
              </w:rPr>
              <w:t>SILVICULTURE STANDARDS</w:t>
            </w:r>
            <w:r w:rsidR="001A6B48">
              <w:rPr>
                <w:noProof/>
                <w:webHidden/>
              </w:rPr>
              <w:tab/>
            </w:r>
            <w:r w:rsidR="001A6B48">
              <w:rPr>
                <w:noProof/>
                <w:webHidden/>
              </w:rPr>
              <w:fldChar w:fldCharType="begin"/>
            </w:r>
            <w:r w:rsidR="001A6B48">
              <w:rPr>
                <w:noProof/>
                <w:webHidden/>
              </w:rPr>
              <w:instrText xml:space="preserve"> PAGEREF _Toc378650328 \h </w:instrText>
            </w:r>
            <w:r w:rsidR="001A6B48">
              <w:rPr>
                <w:noProof/>
                <w:webHidden/>
              </w:rPr>
            </w:r>
            <w:r w:rsidR="001A6B48">
              <w:rPr>
                <w:noProof/>
                <w:webHidden/>
              </w:rPr>
              <w:fldChar w:fldCharType="separate"/>
            </w:r>
            <w:r w:rsidR="001A6B48">
              <w:rPr>
                <w:noProof/>
                <w:webHidden/>
              </w:rPr>
              <w:t>6</w:t>
            </w:r>
            <w:r w:rsidR="001A6B48">
              <w:rPr>
                <w:noProof/>
                <w:webHidden/>
              </w:rPr>
              <w:fldChar w:fldCharType="end"/>
            </w:r>
          </w:hyperlink>
        </w:p>
        <w:p w14:paraId="594BA2B8" w14:textId="77777777" w:rsidR="001A6B48" w:rsidRDefault="001A0015">
          <w:pPr>
            <w:pStyle w:val="TOC2"/>
            <w:tabs>
              <w:tab w:val="right" w:leader="dot" w:pos="9350"/>
            </w:tabs>
            <w:rPr>
              <w:rFonts w:eastAsiaTheme="minorEastAsia"/>
              <w:noProof/>
              <w:lang w:eastAsia="en-CA"/>
            </w:rPr>
          </w:pPr>
          <w:hyperlink w:anchor="_Toc378650329" w:history="1">
            <w:r w:rsidR="001A6B48" w:rsidRPr="00832C27">
              <w:rPr>
                <w:rStyle w:val="Hyperlink"/>
                <w:noProof/>
              </w:rPr>
              <w:t>Silviculture Technical Standards</w:t>
            </w:r>
            <w:r w:rsidR="001A6B48">
              <w:rPr>
                <w:noProof/>
                <w:webHidden/>
              </w:rPr>
              <w:tab/>
            </w:r>
            <w:r w:rsidR="001A6B48">
              <w:rPr>
                <w:noProof/>
                <w:webHidden/>
              </w:rPr>
              <w:fldChar w:fldCharType="begin"/>
            </w:r>
            <w:r w:rsidR="001A6B48">
              <w:rPr>
                <w:noProof/>
                <w:webHidden/>
              </w:rPr>
              <w:instrText xml:space="preserve"> PAGEREF _Toc378650329 \h </w:instrText>
            </w:r>
            <w:r w:rsidR="001A6B48">
              <w:rPr>
                <w:noProof/>
                <w:webHidden/>
              </w:rPr>
            </w:r>
            <w:r w:rsidR="001A6B48">
              <w:rPr>
                <w:noProof/>
                <w:webHidden/>
              </w:rPr>
              <w:fldChar w:fldCharType="separate"/>
            </w:r>
            <w:r w:rsidR="001A6B48">
              <w:rPr>
                <w:noProof/>
                <w:webHidden/>
              </w:rPr>
              <w:t>6</w:t>
            </w:r>
            <w:r w:rsidR="001A6B48">
              <w:rPr>
                <w:noProof/>
                <w:webHidden/>
              </w:rPr>
              <w:fldChar w:fldCharType="end"/>
            </w:r>
          </w:hyperlink>
        </w:p>
        <w:p w14:paraId="45AE46FC" w14:textId="77777777" w:rsidR="001A6B48" w:rsidRDefault="001A0015">
          <w:pPr>
            <w:pStyle w:val="TOC2"/>
            <w:tabs>
              <w:tab w:val="right" w:leader="dot" w:pos="9350"/>
            </w:tabs>
            <w:rPr>
              <w:rFonts w:eastAsiaTheme="minorEastAsia"/>
              <w:noProof/>
              <w:lang w:eastAsia="en-CA"/>
            </w:rPr>
          </w:pPr>
          <w:hyperlink w:anchor="_Toc378650330" w:history="1">
            <w:r w:rsidR="001A6B48" w:rsidRPr="00832C27">
              <w:rPr>
                <w:rStyle w:val="Hyperlink"/>
                <w:noProof/>
              </w:rPr>
              <w:t>Funding Requirements and Availability</w:t>
            </w:r>
            <w:r w:rsidR="001A6B48">
              <w:rPr>
                <w:noProof/>
                <w:webHidden/>
              </w:rPr>
              <w:tab/>
            </w:r>
            <w:r w:rsidR="001A6B48">
              <w:rPr>
                <w:noProof/>
                <w:webHidden/>
              </w:rPr>
              <w:fldChar w:fldCharType="begin"/>
            </w:r>
            <w:r w:rsidR="001A6B48">
              <w:rPr>
                <w:noProof/>
                <w:webHidden/>
              </w:rPr>
              <w:instrText xml:space="preserve"> PAGEREF _Toc378650330 \h </w:instrText>
            </w:r>
            <w:r w:rsidR="001A6B48">
              <w:rPr>
                <w:noProof/>
                <w:webHidden/>
              </w:rPr>
            </w:r>
            <w:r w:rsidR="001A6B48">
              <w:rPr>
                <w:noProof/>
                <w:webHidden/>
              </w:rPr>
              <w:fldChar w:fldCharType="separate"/>
            </w:r>
            <w:r w:rsidR="001A6B48">
              <w:rPr>
                <w:noProof/>
                <w:webHidden/>
              </w:rPr>
              <w:t>7</w:t>
            </w:r>
            <w:r w:rsidR="001A6B48">
              <w:rPr>
                <w:noProof/>
                <w:webHidden/>
              </w:rPr>
              <w:fldChar w:fldCharType="end"/>
            </w:r>
          </w:hyperlink>
        </w:p>
        <w:p w14:paraId="49E5F8BA" w14:textId="77777777" w:rsidR="001A6B48" w:rsidRDefault="001A0015">
          <w:pPr>
            <w:pStyle w:val="TOC2"/>
            <w:tabs>
              <w:tab w:val="right" w:leader="dot" w:pos="9350"/>
            </w:tabs>
            <w:rPr>
              <w:rFonts w:eastAsiaTheme="minorEastAsia"/>
              <w:noProof/>
              <w:lang w:eastAsia="en-CA"/>
            </w:rPr>
          </w:pPr>
          <w:hyperlink w:anchor="_Toc378650331" w:history="1">
            <w:r w:rsidR="001A6B48" w:rsidRPr="00832C27">
              <w:rPr>
                <w:rStyle w:val="Hyperlink"/>
                <w:noProof/>
              </w:rPr>
              <w:t>Silviculture Claims Requirements</w:t>
            </w:r>
            <w:r w:rsidR="001A6B48">
              <w:rPr>
                <w:noProof/>
                <w:webHidden/>
              </w:rPr>
              <w:tab/>
            </w:r>
            <w:r w:rsidR="001A6B48">
              <w:rPr>
                <w:noProof/>
                <w:webHidden/>
              </w:rPr>
              <w:fldChar w:fldCharType="begin"/>
            </w:r>
            <w:r w:rsidR="001A6B48">
              <w:rPr>
                <w:noProof/>
                <w:webHidden/>
              </w:rPr>
              <w:instrText xml:space="preserve"> PAGEREF _Toc378650331 \h </w:instrText>
            </w:r>
            <w:r w:rsidR="001A6B48">
              <w:rPr>
                <w:noProof/>
                <w:webHidden/>
              </w:rPr>
            </w:r>
            <w:r w:rsidR="001A6B48">
              <w:rPr>
                <w:noProof/>
                <w:webHidden/>
              </w:rPr>
              <w:fldChar w:fldCharType="separate"/>
            </w:r>
            <w:r w:rsidR="001A6B48">
              <w:rPr>
                <w:noProof/>
                <w:webHidden/>
              </w:rPr>
              <w:t>7</w:t>
            </w:r>
            <w:r w:rsidR="001A6B48">
              <w:rPr>
                <w:noProof/>
                <w:webHidden/>
              </w:rPr>
              <w:fldChar w:fldCharType="end"/>
            </w:r>
          </w:hyperlink>
        </w:p>
        <w:p w14:paraId="1683E6D7" w14:textId="77777777" w:rsidR="001A6B48" w:rsidRDefault="001A0015">
          <w:pPr>
            <w:pStyle w:val="TOC2"/>
            <w:tabs>
              <w:tab w:val="right" w:leader="dot" w:pos="9350"/>
            </w:tabs>
            <w:rPr>
              <w:rFonts w:eastAsiaTheme="minorEastAsia"/>
              <w:noProof/>
              <w:lang w:eastAsia="en-CA"/>
            </w:rPr>
          </w:pPr>
          <w:hyperlink w:anchor="_Toc378650332" w:history="1">
            <w:r w:rsidR="001A6B48" w:rsidRPr="00832C27">
              <w:rPr>
                <w:rStyle w:val="Hyperlink"/>
                <w:noProof/>
              </w:rPr>
              <w:t>Silviculture Rates</w:t>
            </w:r>
            <w:r w:rsidR="001A6B48">
              <w:rPr>
                <w:noProof/>
                <w:webHidden/>
              </w:rPr>
              <w:tab/>
            </w:r>
            <w:r w:rsidR="001A6B48">
              <w:rPr>
                <w:noProof/>
                <w:webHidden/>
              </w:rPr>
              <w:fldChar w:fldCharType="begin"/>
            </w:r>
            <w:r w:rsidR="001A6B48">
              <w:rPr>
                <w:noProof/>
                <w:webHidden/>
              </w:rPr>
              <w:instrText xml:space="preserve"> PAGEREF _Toc378650332 \h </w:instrText>
            </w:r>
            <w:r w:rsidR="001A6B48">
              <w:rPr>
                <w:noProof/>
                <w:webHidden/>
              </w:rPr>
            </w:r>
            <w:r w:rsidR="001A6B48">
              <w:rPr>
                <w:noProof/>
                <w:webHidden/>
              </w:rPr>
              <w:fldChar w:fldCharType="separate"/>
            </w:r>
            <w:r w:rsidR="001A6B48">
              <w:rPr>
                <w:noProof/>
                <w:webHidden/>
              </w:rPr>
              <w:t>7</w:t>
            </w:r>
            <w:r w:rsidR="001A6B48">
              <w:rPr>
                <w:noProof/>
                <w:webHidden/>
              </w:rPr>
              <w:fldChar w:fldCharType="end"/>
            </w:r>
          </w:hyperlink>
        </w:p>
        <w:p w14:paraId="5D3B95D4" w14:textId="77777777" w:rsidR="001A6B48" w:rsidRDefault="001A0015">
          <w:pPr>
            <w:pStyle w:val="TOC3"/>
            <w:tabs>
              <w:tab w:val="right" w:leader="dot" w:pos="9350"/>
            </w:tabs>
            <w:rPr>
              <w:rFonts w:eastAsiaTheme="minorEastAsia"/>
              <w:noProof/>
              <w:lang w:eastAsia="en-CA"/>
            </w:rPr>
          </w:pPr>
          <w:hyperlink w:anchor="_Toc378650333" w:history="1">
            <w:r w:rsidR="001A6B48" w:rsidRPr="00832C27">
              <w:rPr>
                <w:rStyle w:val="Hyperlink"/>
                <w:rFonts w:ascii="Calibri" w:hAnsi="Calibri" w:cs="Calibri"/>
                <w:noProof/>
              </w:rPr>
              <w:t>Tier 1 / Tier 2 Funding system (ASF) will be used to compensate for claims submission assistance where required.</w:t>
            </w:r>
            <w:r w:rsidR="001A6B48">
              <w:rPr>
                <w:noProof/>
                <w:webHidden/>
              </w:rPr>
              <w:tab/>
            </w:r>
            <w:r w:rsidR="001A6B48">
              <w:rPr>
                <w:noProof/>
                <w:webHidden/>
              </w:rPr>
              <w:fldChar w:fldCharType="begin"/>
            </w:r>
            <w:r w:rsidR="001A6B48">
              <w:rPr>
                <w:noProof/>
                <w:webHidden/>
              </w:rPr>
              <w:instrText xml:space="preserve"> PAGEREF _Toc378650333 \h </w:instrText>
            </w:r>
            <w:r w:rsidR="001A6B48">
              <w:rPr>
                <w:noProof/>
                <w:webHidden/>
              </w:rPr>
            </w:r>
            <w:r w:rsidR="001A6B48">
              <w:rPr>
                <w:noProof/>
                <w:webHidden/>
              </w:rPr>
              <w:fldChar w:fldCharType="separate"/>
            </w:r>
            <w:r w:rsidR="001A6B48">
              <w:rPr>
                <w:noProof/>
                <w:webHidden/>
              </w:rPr>
              <w:t>8</w:t>
            </w:r>
            <w:r w:rsidR="001A6B48">
              <w:rPr>
                <w:noProof/>
                <w:webHidden/>
              </w:rPr>
              <w:fldChar w:fldCharType="end"/>
            </w:r>
          </w:hyperlink>
        </w:p>
        <w:p w14:paraId="51EFCA0B" w14:textId="77777777" w:rsidR="001A6B48" w:rsidRDefault="001A0015">
          <w:pPr>
            <w:pStyle w:val="TOC3"/>
            <w:tabs>
              <w:tab w:val="right" w:leader="dot" w:pos="9350"/>
            </w:tabs>
            <w:rPr>
              <w:rFonts w:eastAsiaTheme="minorEastAsia"/>
              <w:noProof/>
              <w:lang w:eastAsia="en-CA"/>
            </w:rPr>
          </w:pPr>
          <w:hyperlink w:anchor="_Toc378650334" w:history="1">
            <w:r w:rsidR="001A6B48" w:rsidRPr="00832C27">
              <w:rPr>
                <w:rStyle w:val="Hyperlink"/>
                <w:rFonts w:ascii="Calibri" w:hAnsi="Calibri" w:cs="Calibri"/>
                <w:noProof/>
              </w:rPr>
              <w:t>Special Silviculture Fund – 5% of total silviculture budget for coming year.</w:t>
            </w:r>
            <w:r w:rsidR="001A6B48">
              <w:rPr>
                <w:noProof/>
                <w:webHidden/>
              </w:rPr>
              <w:tab/>
            </w:r>
            <w:r w:rsidR="001A6B48">
              <w:rPr>
                <w:noProof/>
                <w:webHidden/>
              </w:rPr>
              <w:fldChar w:fldCharType="begin"/>
            </w:r>
            <w:r w:rsidR="001A6B48">
              <w:rPr>
                <w:noProof/>
                <w:webHidden/>
              </w:rPr>
              <w:instrText xml:space="preserve"> PAGEREF _Toc378650334 \h </w:instrText>
            </w:r>
            <w:r w:rsidR="001A6B48">
              <w:rPr>
                <w:noProof/>
                <w:webHidden/>
              </w:rPr>
            </w:r>
            <w:r w:rsidR="001A6B48">
              <w:rPr>
                <w:noProof/>
                <w:webHidden/>
              </w:rPr>
              <w:fldChar w:fldCharType="separate"/>
            </w:r>
            <w:r w:rsidR="001A6B48">
              <w:rPr>
                <w:noProof/>
                <w:webHidden/>
              </w:rPr>
              <w:t>8</w:t>
            </w:r>
            <w:r w:rsidR="001A6B48">
              <w:rPr>
                <w:noProof/>
                <w:webHidden/>
              </w:rPr>
              <w:fldChar w:fldCharType="end"/>
            </w:r>
          </w:hyperlink>
        </w:p>
        <w:p w14:paraId="7726F4A4" w14:textId="77777777" w:rsidR="001A6B48" w:rsidRDefault="001A0015">
          <w:pPr>
            <w:pStyle w:val="TOC1"/>
            <w:tabs>
              <w:tab w:val="right" w:leader="dot" w:pos="9350"/>
            </w:tabs>
            <w:rPr>
              <w:rFonts w:eastAsiaTheme="minorEastAsia"/>
              <w:noProof/>
              <w:lang w:eastAsia="en-CA"/>
            </w:rPr>
          </w:pPr>
          <w:hyperlink w:anchor="_Toc378650335" w:history="1">
            <w:r w:rsidR="001A6B48" w:rsidRPr="00832C27">
              <w:rPr>
                <w:rStyle w:val="Hyperlink"/>
                <w:noProof/>
              </w:rPr>
              <w:t>HARVESTING STANDARDS</w:t>
            </w:r>
            <w:r w:rsidR="001A6B48">
              <w:rPr>
                <w:noProof/>
                <w:webHidden/>
              </w:rPr>
              <w:tab/>
            </w:r>
            <w:r w:rsidR="001A6B48">
              <w:rPr>
                <w:noProof/>
                <w:webHidden/>
              </w:rPr>
              <w:fldChar w:fldCharType="begin"/>
            </w:r>
            <w:r w:rsidR="001A6B48">
              <w:rPr>
                <w:noProof/>
                <w:webHidden/>
              </w:rPr>
              <w:instrText xml:space="preserve"> PAGEREF _Toc378650335 \h </w:instrText>
            </w:r>
            <w:r w:rsidR="001A6B48">
              <w:rPr>
                <w:noProof/>
                <w:webHidden/>
              </w:rPr>
            </w:r>
            <w:r w:rsidR="001A6B48">
              <w:rPr>
                <w:noProof/>
                <w:webHidden/>
              </w:rPr>
              <w:fldChar w:fldCharType="separate"/>
            </w:r>
            <w:r w:rsidR="001A6B48">
              <w:rPr>
                <w:noProof/>
                <w:webHidden/>
              </w:rPr>
              <w:t>8</w:t>
            </w:r>
            <w:r w:rsidR="001A6B48">
              <w:rPr>
                <w:noProof/>
                <w:webHidden/>
              </w:rPr>
              <w:fldChar w:fldCharType="end"/>
            </w:r>
          </w:hyperlink>
        </w:p>
        <w:p w14:paraId="7BE7344C" w14:textId="74BD17DD" w:rsidR="00D94D7A" w:rsidRDefault="00D94D7A">
          <w:r>
            <w:rPr>
              <w:b/>
              <w:bCs/>
              <w:noProof/>
            </w:rPr>
            <w:fldChar w:fldCharType="end"/>
          </w:r>
        </w:p>
      </w:sdtContent>
    </w:sdt>
    <w:p w14:paraId="10F42DFA" w14:textId="2AF2B1E6" w:rsidR="00EA20A3" w:rsidRDefault="00EA20A3" w:rsidP="008E3B33">
      <w:pPr>
        <w:autoSpaceDE w:val="0"/>
        <w:autoSpaceDN w:val="0"/>
        <w:adjustRightInd w:val="0"/>
        <w:spacing w:after="0" w:line="240" w:lineRule="auto"/>
        <w:rPr>
          <w:rFonts w:ascii="Calibri,Bold" w:hAnsi="Calibri,Bold" w:cs="Calibri,Bold"/>
          <w:b/>
          <w:bCs/>
          <w:color w:val="000000"/>
          <w:sz w:val="24"/>
          <w:szCs w:val="24"/>
        </w:rPr>
      </w:pPr>
    </w:p>
    <w:p w14:paraId="16302FC7" w14:textId="77777777" w:rsidR="00EA20A3" w:rsidRDefault="00EA20A3">
      <w:pPr>
        <w:rPr>
          <w:rFonts w:ascii="Calibri,Bold" w:hAnsi="Calibri,Bold" w:cs="Calibri,Bold"/>
          <w:b/>
          <w:bCs/>
          <w:color w:val="000000"/>
          <w:sz w:val="24"/>
          <w:szCs w:val="24"/>
        </w:rPr>
      </w:pPr>
      <w:r>
        <w:rPr>
          <w:rFonts w:ascii="Calibri,Bold" w:hAnsi="Calibri,Bold" w:cs="Calibri,Bold"/>
          <w:b/>
          <w:bCs/>
          <w:color w:val="000000"/>
          <w:sz w:val="24"/>
          <w:szCs w:val="24"/>
        </w:rPr>
        <w:br w:type="page"/>
      </w:r>
    </w:p>
    <w:p w14:paraId="713EB539" w14:textId="35F9730C" w:rsidR="00A135F7" w:rsidRPr="003225F6" w:rsidRDefault="00A135F7" w:rsidP="003225F6">
      <w:pPr>
        <w:pStyle w:val="Title"/>
        <w:rPr>
          <w:sz w:val="48"/>
        </w:rPr>
      </w:pPr>
      <w:r w:rsidRPr="003225F6">
        <w:rPr>
          <w:sz w:val="44"/>
        </w:rPr>
        <w:lastRenderedPageBreak/>
        <w:t xml:space="preserve">Cape Breton Privateland Partnership (CBPP) </w:t>
      </w:r>
      <w:r w:rsidR="003225F6">
        <w:rPr>
          <w:sz w:val="44"/>
        </w:rPr>
        <w:t xml:space="preserve">Harvest and Silviculture </w:t>
      </w:r>
      <w:r w:rsidRPr="00D733D6">
        <w:rPr>
          <w:sz w:val="44"/>
        </w:rPr>
        <w:t xml:space="preserve">Standards </w:t>
      </w:r>
    </w:p>
    <w:p w14:paraId="0DBB32BD" w14:textId="77777777" w:rsidR="00A135F7" w:rsidRPr="003225F6" w:rsidRDefault="00A135F7" w:rsidP="00A135F7">
      <w:pPr>
        <w:rPr>
          <w:b/>
          <w:i/>
        </w:rPr>
      </w:pPr>
      <w:r w:rsidRPr="003225F6">
        <w:rPr>
          <w:b/>
          <w:i/>
        </w:rPr>
        <w:t xml:space="preserve">Treatment operations performed on CBPP member woodlots should be held to the highest professional standard.  It is the intent of the CBPP to ensure the best possible results regarding forestry treatments and environmental and wildlife protection on member woodlots.  </w:t>
      </w:r>
    </w:p>
    <w:p w14:paraId="38BB5712" w14:textId="6036E580" w:rsidR="00D94D7A" w:rsidRPr="00ED5A61" w:rsidRDefault="00D94D7A" w:rsidP="003225F6">
      <w:pPr>
        <w:pStyle w:val="Heading1"/>
      </w:pPr>
      <w:bookmarkStart w:id="0" w:name="_Toc378650315"/>
      <w:r w:rsidRPr="00ED5A61">
        <w:t xml:space="preserve">GENERAL </w:t>
      </w:r>
      <w:r w:rsidR="00C56606">
        <w:t>REQUIREMENTS</w:t>
      </w:r>
      <w:bookmarkEnd w:id="0"/>
    </w:p>
    <w:p w14:paraId="619626D8" w14:textId="77777777" w:rsidR="00A135F7" w:rsidRPr="00A135F7" w:rsidRDefault="00A135F7" w:rsidP="00B854E6">
      <w:pPr>
        <w:pStyle w:val="IntenseQuote"/>
      </w:pPr>
      <w:bookmarkStart w:id="1" w:name="_Toc378650316"/>
      <w:r w:rsidRPr="00A135F7">
        <w:t>CBPP Administration Requirements</w:t>
      </w:r>
      <w:bookmarkEnd w:id="1"/>
    </w:p>
    <w:p w14:paraId="585D106C" w14:textId="77777777" w:rsidR="00A135F7" w:rsidRPr="00A135F7" w:rsidRDefault="00A135F7" w:rsidP="003225F6">
      <w:pPr>
        <w:pStyle w:val="Heading3"/>
        <w:rPr>
          <w:u w:val="single"/>
        </w:rPr>
      </w:pPr>
      <w:bookmarkStart w:id="2" w:name="_Toc378650317"/>
      <w:r w:rsidRPr="00A135F7">
        <w:t>Pre-work</w:t>
      </w:r>
      <w:bookmarkEnd w:id="2"/>
    </w:p>
    <w:p w14:paraId="054BE4EA" w14:textId="7E734221" w:rsidR="00A135F7" w:rsidRPr="00A135F7" w:rsidRDefault="00916E16" w:rsidP="00A135F7">
      <w:pPr>
        <w:numPr>
          <w:ilvl w:val="0"/>
          <w:numId w:val="4"/>
        </w:numPr>
        <w:contextualSpacing/>
      </w:pPr>
      <w:r>
        <w:rPr>
          <w:noProof/>
          <w:lang w:eastAsia="en-CA"/>
        </w:rPr>
        <mc:AlternateContent>
          <mc:Choice Requires="wpg">
            <w:drawing>
              <wp:anchor distT="0" distB="0" distL="228600" distR="228600" simplePos="0" relativeHeight="251663360" behindDoc="0" locked="0" layoutInCell="1" allowOverlap="1" wp14:anchorId="503CC8EB" wp14:editId="7B5D2B15">
                <wp:simplePos x="0" y="0"/>
                <wp:positionH relativeFrom="page">
                  <wp:posOffset>3547407</wp:posOffset>
                </wp:positionH>
                <wp:positionV relativeFrom="page">
                  <wp:posOffset>3737633</wp:posOffset>
                </wp:positionV>
                <wp:extent cx="3218561" cy="2029968"/>
                <wp:effectExtent l="0" t="0" r="1270" b="0"/>
                <wp:wrapSquare wrapText="bothSides"/>
                <wp:docPr id="173" name="Group 173"/>
                <wp:cNvGraphicFramePr/>
                <a:graphic xmlns:a="http://schemas.openxmlformats.org/drawingml/2006/main">
                  <a:graphicData uri="http://schemas.microsoft.com/office/word/2010/wordprocessingGroup">
                    <wpg:wgp>
                      <wpg:cNvGrpSpPr/>
                      <wpg:grpSpPr>
                        <a:xfrm>
                          <a:off x="0" y="0"/>
                          <a:ext cx="3218561" cy="2029968"/>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95" y="399650"/>
                            <a:ext cx="2980173" cy="129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6D4C2" w14:textId="7F1E0BCB" w:rsidR="00916E16" w:rsidRDefault="00916E16">
                              <w:pPr>
                                <w:ind w:left="504"/>
                                <w:jc w:val="right"/>
                                <w:rPr>
                                  <w:smallCaps/>
                                  <w:color w:val="ED7D31" w:themeColor="accent2"/>
                                  <w:sz w:val="28"/>
                                  <w:szCs w:val="24"/>
                                </w:rPr>
                              </w:pPr>
                              <w:r>
                                <w:rPr>
                                  <w:smallCaps/>
                                  <w:color w:val="ED7D31" w:themeColor="accent2"/>
                                  <w:sz w:val="28"/>
                                  <w:szCs w:val="28"/>
                                </w:rPr>
                                <w:t xml:space="preserve">PLEASE NOTE: </w:t>
                              </w:r>
                              <w:proofErr w:type="gramStart"/>
                              <w:r>
                                <w:rPr>
                                  <w:smallCaps/>
                                  <w:color w:val="ED7D31" w:themeColor="accent2"/>
                                  <w:sz w:val="28"/>
                                  <w:szCs w:val="28"/>
                                </w:rPr>
                                <w:t>Starting  in</w:t>
                              </w:r>
                              <w:proofErr w:type="gramEnd"/>
                              <w:r>
                                <w:rPr>
                                  <w:smallCaps/>
                                  <w:color w:val="ED7D31" w:themeColor="accent2"/>
                                  <w:sz w:val="28"/>
                                  <w:szCs w:val="28"/>
                                </w:rPr>
                                <w:t xml:space="preserve"> April 2017 a forest management plan will be required to qualify for </w:t>
                              </w:r>
                              <w:proofErr w:type="spellStart"/>
                              <w:r>
                                <w:rPr>
                                  <w:smallCaps/>
                                  <w:color w:val="ED7D31" w:themeColor="accent2"/>
                                  <w:sz w:val="28"/>
                                  <w:szCs w:val="28"/>
                                </w:rPr>
                                <w:t>silviculture</w:t>
                              </w:r>
                              <w:proofErr w:type="spellEnd"/>
                              <w:r>
                                <w:rPr>
                                  <w:smallCaps/>
                                  <w:color w:val="ED7D31" w:themeColor="accent2"/>
                                  <w:sz w:val="28"/>
                                  <w:szCs w:val="28"/>
                                </w:rPr>
                                <w:t xml:space="preserve"> funding through cbpp. </w:t>
                              </w:r>
                            </w:p>
                            <w:p w14:paraId="524CD1F8" w14:textId="5B3E745E" w:rsidR="00916E16" w:rsidRDefault="00916E16">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03CC8EB" id="Group 173" o:spid="_x0000_s1030" style="position:absolute;left:0;text-align:left;margin-left:279.3pt;margin-top:294.3pt;width:253.45pt;height:159.85pt;z-index:251663360;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sPfgR4QAAAAwBAAAPAAAAZHJzL2Rv&#10;d25yZXYueG1sTI/BasMwDIbvg72DUWG31cmKQ5bGKaVsO5XB2sHYTY3VJDS2Q+wm6dvPOa23X+jj&#10;16d8M+mWDdS7xhoJ8TICRqa0qjGVhO/j+3MKzHk0CltrSMKNHGyKx4ccM2VH80XDwVcslBiXoYTa&#10;+y7j3JU1aXRL25EJu7PtNfow9hVXPY6hXLf8JYoSrrEx4UKNHe1qKi+Hq5bwMeK4XcVvw/5y3t1+&#10;j+LzZx+TlE+LabsG5mny/zDM+kEdiuB0slejHGslCJEmAQ0hncNMRIkQwE4SXqN0BbzI+f0TxR8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">
                <v:rect id="Rectangle 174" o:spid="_x0000_s1031"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2"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3"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4" o:title="" recolor="t" rotate="t" type="frame"/>
                  </v:rect>
                </v:group>
                <v:shapetype id="_x0000_t202" coordsize="21600,21600" o:spt="202" path="m,l,21600r21600,l21600,xe">
                  <v:stroke joinstyle="miter"/>
                  <v:path gradientshapeok="t" o:connecttype="rect"/>
                </v:shapetype>
                <v:shape id="Text Box 178" o:spid="_x0000_s1035" type="#_x0000_t202" style="position:absolute;left:2379;top:3996;width:29802;height:1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" filled="f" stroked="f" strokeweight=".5pt">
                  <v:textbox style="mso-fit-shape-to-text:t" inset="3.6pt,7.2pt,0,0">
                    <w:txbxContent>
                      <w:p w14:paraId="02F6D4C2" w14:textId="7F1E0BCB" w:rsidR="00916E16" w:rsidRDefault="00916E16">
                        <w:pPr>
                          <w:ind w:left="504"/>
                          <w:jc w:val="right"/>
                          <w:rPr>
                            <w:smallCaps/>
                            <w:color w:val="ED7D31" w:themeColor="accent2"/>
                            <w:sz w:val="28"/>
                            <w:szCs w:val="24"/>
                          </w:rPr>
                        </w:pPr>
                        <w:r>
                          <w:rPr>
                            <w:smallCaps/>
                            <w:color w:val="ED7D31" w:themeColor="accent2"/>
                            <w:sz w:val="28"/>
                            <w:szCs w:val="28"/>
                          </w:rPr>
                          <w:t xml:space="preserve">PLEASE NOTE: </w:t>
                        </w:r>
                        <w:proofErr w:type="gramStart"/>
                        <w:r>
                          <w:rPr>
                            <w:smallCaps/>
                            <w:color w:val="ED7D31" w:themeColor="accent2"/>
                            <w:sz w:val="28"/>
                            <w:szCs w:val="28"/>
                          </w:rPr>
                          <w:t>Starting  in</w:t>
                        </w:r>
                        <w:proofErr w:type="gramEnd"/>
                        <w:r>
                          <w:rPr>
                            <w:smallCaps/>
                            <w:color w:val="ED7D31" w:themeColor="accent2"/>
                            <w:sz w:val="28"/>
                            <w:szCs w:val="28"/>
                          </w:rPr>
                          <w:t xml:space="preserve"> April 2017 a forest management plan will be required to qualify for </w:t>
                        </w:r>
                        <w:proofErr w:type="spellStart"/>
                        <w:r>
                          <w:rPr>
                            <w:smallCaps/>
                            <w:color w:val="ED7D31" w:themeColor="accent2"/>
                            <w:sz w:val="28"/>
                            <w:szCs w:val="28"/>
                          </w:rPr>
                          <w:t>silviculture</w:t>
                        </w:r>
                        <w:proofErr w:type="spellEnd"/>
                        <w:r>
                          <w:rPr>
                            <w:smallCaps/>
                            <w:color w:val="ED7D31" w:themeColor="accent2"/>
                            <w:sz w:val="28"/>
                            <w:szCs w:val="28"/>
                          </w:rPr>
                          <w:t xml:space="preserve"> funding through cbpp. </w:t>
                        </w:r>
                      </w:p>
                      <w:p w14:paraId="524CD1F8" w14:textId="5B3E745E" w:rsidR="00916E16" w:rsidRDefault="00916E16">
                        <w:pPr>
                          <w:pStyle w:val="NoSpacing"/>
                          <w:ind w:left="360"/>
                          <w:jc w:val="right"/>
                          <w:rPr>
                            <w:color w:val="5B9BD5" w:themeColor="accent1"/>
                            <w:sz w:val="20"/>
                            <w:szCs w:val="20"/>
                          </w:rPr>
                        </w:pPr>
                      </w:p>
                    </w:txbxContent>
                  </v:textbox>
                </v:shape>
                <w10:wrap type="square" anchorx="page" anchory="page"/>
              </v:group>
            </w:pict>
          </mc:Fallback>
        </mc:AlternateContent>
      </w:r>
      <w:r w:rsidR="00A135F7" w:rsidRPr="00A135F7">
        <w:t xml:space="preserve">Provide pre-work support to manage expectations between landowner and contractor.  </w:t>
      </w:r>
      <w:r w:rsidR="00D733D6">
        <w:t xml:space="preserve">Many landowners will discuss expectations and objectives without the </w:t>
      </w:r>
      <w:r w:rsidR="00D733D6" w:rsidRPr="00950967">
        <w:t xml:space="preserve">assistance of CBPP but absentee and uninitiated landowners will require this service.  This </w:t>
      </w:r>
      <w:r w:rsidR="00950967" w:rsidRPr="00950967">
        <w:t>will</w:t>
      </w:r>
      <w:r w:rsidR="00D733D6" w:rsidRPr="00950967">
        <w:t xml:space="preserve"> be the </w:t>
      </w:r>
      <w:r w:rsidR="00B6327B" w:rsidRPr="00950967">
        <w:t xml:space="preserve">Forest </w:t>
      </w:r>
      <w:r w:rsidR="00950967" w:rsidRPr="00950967">
        <w:t>Manager’s r</w:t>
      </w:r>
      <w:r w:rsidR="00B6327B" w:rsidRPr="00950967">
        <w:t xml:space="preserve">esponsibility initially where </w:t>
      </w:r>
      <w:r w:rsidR="00D733D6" w:rsidRPr="00950967">
        <w:t>demand</w:t>
      </w:r>
      <w:r w:rsidR="00B6327B" w:rsidRPr="00950967">
        <w:t xml:space="preserve"> is low.  </w:t>
      </w:r>
      <w:r w:rsidR="00950967" w:rsidRPr="00950967">
        <w:t>To be r</w:t>
      </w:r>
      <w:r w:rsidR="00B6327B" w:rsidRPr="00950967">
        <w:t>e-evaluate</w:t>
      </w:r>
      <w:r w:rsidR="00950967" w:rsidRPr="00950967">
        <w:t>d</w:t>
      </w:r>
      <w:r w:rsidR="00B6327B" w:rsidRPr="00950967">
        <w:t xml:space="preserve"> </w:t>
      </w:r>
      <w:r w:rsidR="00950967" w:rsidRPr="00950967">
        <w:t>once</w:t>
      </w:r>
      <w:r w:rsidR="00B6327B" w:rsidRPr="00950967">
        <w:t xml:space="preserve"> demand goes up.  </w:t>
      </w:r>
      <w:r w:rsidR="00D733D6" w:rsidRPr="00950967">
        <w:t>Specific</w:t>
      </w:r>
      <w:r w:rsidR="00D733D6">
        <w:t xml:space="preserve"> scenarios likely to include some </w:t>
      </w:r>
      <w:r w:rsidR="00A135F7" w:rsidRPr="00A135F7">
        <w:t>combination of the following:</w:t>
      </w:r>
    </w:p>
    <w:p w14:paraId="4B99AB24" w14:textId="6DEC8DC9" w:rsidR="00A135F7" w:rsidRPr="005905F6" w:rsidRDefault="00B854E6" w:rsidP="00A135F7">
      <w:pPr>
        <w:numPr>
          <w:ilvl w:val="1"/>
          <w:numId w:val="4"/>
        </w:numPr>
        <w:contextualSpacing/>
      </w:pPr>
      <w:r>
        <w:rPr>
          <w:iCs/>
        </w:rPr>
        <w:t>Arrange meeting</w:t>
      </w:r>
      <w:r w:rsidR="00D733D6" w:rsidRPr="005905F6">
        <w:rPr>
          <w:iCs/>
        </w:rPr>
        <w:t xml:space="preserve"> between the three parties to discuss expectations and objectives.</w:t>
      </w:r>
    </w:p>
    <w:p w14:paraId="61475E84" w14:textId="17F62FB4" w:rsidR="00A135F7" w:rsidRPr="00A135F7" w:rsidRDefault="00A135F7" w:rsidP="00A135F7">
      <w:pPr>
        <w:numPr>
          <w:ilvl w:val="1"/>
          <w:numId w:val="4"/>
        </w:numPr>
        <w:contextualSpacing/>
      </w:pPr>
      <w:r w:rsidRPr="00A135F7">
        <w:t>Review pre</w:t>
      </w:r>
      <w:r w:rsidR="00D733D6">
        <w:t>-work checklist with landowner and contractor.</w:t>
      </w:r>
    </w:p>
    <w:p w14:paraId="0A01D103" w14:textId="343BEA25" w:rsidR="00A135F7" w:rsidRPr="00A135F7" w:rsidRDefault="00A135F7" w:rsidP="00A135F7">
      <w:pPr>
        <w:numPr>
          <w:ilvl w:val="1"/>
          <w:numId w:val="4"/>
        </w:numPr>
        <w:contextualSpacing/>
      </w:pPr>
      <w:r w:rsidRPr="00A135F7">
        <w:rPr>
          <w:i/>
          <w:iCs/>
        </w:rPr>
        <w:t>Review pre-work checklist with contractor as per landowner’s specifics.</w:t>
      </w:r>
      <w:r w:rsidR="00D733D6">
        <w:rPr>
          <w:i/>
          <w:iCs/>
        </w:rPr>
        <w:t xml:space="preserve">  This would be a situation where CBPP is acting on behalf of the landowner.</w:t>
      </w:r>
    </w:p>
    <w:p w14:paraId="02BC1884" w14:textId="77777777" w:rsidR="00A135F7" w:rsidRPr="00A135F7" w:rsidRDefault="00A135F7" w:rsidP="00A135F7">
      <w:pPr>
        <w:numPr>
          <w:ilvl w:val="0"/>
          <w:numId w:val="4"/>
        </w:numPr>
        <w:contextualSpacing/>
      </w:pPr>
      <w:r w:rsidRPr="00A135F7">
        <w:t xml:space="preserve">Arrange for pre-work contact or meeting with contractor to ensure health and safety requirements; stand prescriptions; and HCVF (if applicable) are realized at the operator level.  </w:t>
      </w:r>
    </w:p>
    <w:p w14:paraId="05052AD1" w14:textId="77777777" w:rsidR="00A135F7" w:rsidRPr="00A135F7" w:rsidRDefault="00A135F7" w:rsidP="00A135F7">
      <w:pPr>
        <w:numPr>
          <w:ilvl w:val="0"/>
          <w:numId w:val="4"/>
        </w:numPr>
        <w:contextualSpacing/>
      </w:pPr>
      <w:r w:rsidRPr="00A135F7">
        <w:t xml:space="preserve">Document site audits and make available to the landowner, contractor and CBPP members.  </w:t>
      </w:r>
    </w:p>
    <w:p w14:paraId="1952A9D0" w14:textId="28F2D582" w:rsidR="00A135F7" w:rsidRPr="00A135F7" w:rsidRDefault="00D733D6" w:rsidP="00A135F7">
      <w:pPr>
        <w:numPr>
          <w:ilvl w:val="0"/>
          <w:numId w:val="4"/>
        </w:numPr>
        <w:contextualSpacing/>
      </w:pPr>
      <w:r>
        <w:t xml:space="preserve">Perform site audits on harvest, </w:t>
      </w:r>
      <w:r w:rsidR="00A135F7" w:rsidRPr="00A135F7">
        <w:t>silviculture</w:t>
      </w:r>
      <w:r w:rsidR="00B6327B">
        <w:t xml:space="preserve"> and road</w:t>
      </w:r>
      <w:r w:rsidR="00A135F7" w:rsidRPr="00A135F7">
        <w:t xml:space="preserve"> treatments.</w:t>
      </w:r>
    </w:p>
    <w:p w14:paraId="134941C2" w14:textId="241C397A" w:rsidR="00A135F7" w:rsidRPr="00A135F7" w:rsidRDefault="00A135F7" w:rsidP="00A135F7">
      <w:pPr>
        <w:numPr>
          <w:ilvl w:val="0"/>
          <w:numId w:val="4"/>
        </w:numPr>
        <w:contextualSpacing/>
      </w:pPr>
      <w:r w:rsidRPr="00A135F7">
        <w:t>Provide option for layout and tree marking serv</w:t>
      </w:r>
      <w:r w:rsidR="00D733D6">
        <w:t>ices</w:t>
      </w:r>
    </w:p>
    <w:p w14:paraId="7C6C593F" w14:textId="17A67FF6" w:rsidR="00A135F7" w:rsidRPr="00A135F7" w:rsidRDefault="00950967" w:rsidP="00A135F7">
      <w:pPr>
        <w:numPr>
          <w:ilvl w:val="1"/>
          <w:numId w:val="4"/>
        </w:numPr>
        <w:contextualSpacing/>
      </w:pPr>
      <w:r>
        <w:t>Cost recovery basis</w:t>
      </w:r>
    </w:p>
    <w:p w14:paraId="63A8BD0F" w14:textId="77777777" w:rsidR="00A135F7" w:rsidRDefault="00A135F7" w:rsidP="00A135F7">
      <w:pPr>
        <w:numPr>
          <w:ilvl w:val="1"/>
          <w:numId w:val="4"/>
        </w:numPr>
        <w:contextualSpacing/>
      </w:pPr>
      <w:r w:rsidRPr="00A135F7">
        <w:t>This is likely for non-contractor (</w:t>
      </w:r>
      <w:proofErr w:type="spellStart"/>
      <w:r w:rsidRPr="00A135F7">
        <w:t>ie</w:t>
      </w:r>
      <w:proofErr w:type="spellEnd"/>
      <w:r w:rsidRPr="00A135F7">
        <w:t>. Landowner workforce) situations</w:t>
      </w:r>
    </w:p>
    <w:p w14:paraId="6987C67F" w14:textId="7A96814E" w:rsidR="00950967" w:rsidRPr="00A135F7" w:rsidRDefault="00950967" w:rsidP="00A135F7">
      <w:pPr>
        <w:numPr>
          <w:ilvl w:val="1"/>
          <w:numId w:val="4"/>
        </w:numPr>
        <w:contextualSpacing/>
      </w:pPr>
      <w:r>
        <w:t>Landowner and contractor members will be provided with initial guidance where required but will be required to pay for extra services outside of initial guidance.</w:t>
      </w:r>
    </w:p>
    <w:p w14:paraId="5B69D1B9" w14:textId="77777777" w:rsidR="00A135F7" w:rsidRPr="00A135F7" w:rsidRDefault="00A135F7" w:rsidP="003225F6">
      <w:pPr>
        <w:pStyle w:val="Heading3"/>
      </w:pPr>
      <w:bookmarkStart w:id="3" w:name="_Toc378650318"/>
      <w:r w:rsidRPr="00A135F7">
        <w:t>Auditing Requirements</w:t>
      </w:r>
      <w:bookmarkEnd w:id="3"/>
    </w:p>
    <w:p w14:paraId="059F87EB" w14:textId="0BB4C8AE" w:rsidR="00A135F7" w:rsidRPr="00A135F7" w:rsidRDefault="00A135F7" w:rsidP="00A135F7">
      <w:pPr>
        <w:numPr>
          <w:ilvl w:val="0"/>
          <w:numId w:val="2"/>
        </w:numPr>
        <w:contextualSpacing/>
      </w:pPr>
      <w:r w:rsidRPr="00A135F7">
        <w:t xml:space="preserve">Auditing intensity: </w:t>
      </w:r>
      <w:r w:rsidR="00B854E6">
        <w:t xml:space="preserve">Minimum - </w:t>
      </w:r>
      <w:r w:rsidRPr="00A135F7">
        <w:t>70</w:t>
      </w:r>
      <w:r w:rsidR="00B854E6">
        <w:t xml:space="preserve">% of harvesting operations; </w:t>
      </w:r>
      <w:r w:rsidRPr="00A135F7">
        <w:t>30</w:t>
      </w:r>
      <w:r w:rsidR="00B854E6">
        <w:t>%</w:t>
      </w:r>
      <w:r w:rsidRPr="00A135F7">
        <w:t xml:space="preserve"> of silviculture operations</w:t>
      </w:r>
    </w:p>
    <w:p w14:paraId="542DF073" w14:textId="1B931818" w:rsidR="00A135F7" w:rsidRPr="00A135F7" w:rsidRDefault="00A135F7" w:rsidP="00A135F7">
      <w:pPr>
        <w:numPr>
          <w:ilvl w:val="0"/>
          <w:numId w:val="2"/>
        </w:numPr>
        <w:contextualSpacing/>
      </w:pPr>
      <w:r w:rsidRPr="00A135F7">
        <w:rPr>
          <w:rFonts w:ascii="Calibri" w:hAnsi="Calibri"/>
        </w:rPr>
        <w:t xml:space="preserve">Site inspection staff is independent from harvesting / silviculture contractor.  This may be the CBPP </w:t>
      </w:r>
      <w:r w:rsidR="00B854E6">
        <w:rPr>
          <w:rFonts w:ascii="Calibri" w:hAnsi="Calibri"/>
        </w:rPr>
        <w:t>Forest</w:t>
      </w:r>
      <w:r w:rsidRPr="00A135F7">
        <w:rPr>
          <w:rFonts w:ascii="Calibri" w:hAnsi="Calibri"/>
        </w:rPr>
        <w:t xml:space="preserve"> Manager or another qualified inspector.</w:t>
      </w:r>
    </w:p>
    <w:p w14:paraId="016E60D2" w14:textId="77777777" w:rsidR="00A135F7" w:rsidRPr="00A135F7" w:rsidRDefault="00A135F7" w:rsidP="00A135F7">
      <w:pPr>
        <w:numPr>
          <w:ilvl w:val="0"/>
          <w:numId w:val="2"/>
        </w:numPr>
        <w:contextualSpacing/>
      </w:pPr>
      <w:r w:rsidRPr="00A135F7">
        <w:lastRenderedPageBreak/>
        <w:t>Inspection results will be posted on the CBPP website, accessible by secure member login.</w:t>
      </w:r>
    </w:p>
    <w:p w14:paraId="02850121" w14:textId="751007F0" w:rsidR="00A135F7" w:rsidRPr="00A135F7" w:rsidRDefault="00B854E6" w:rsidP="00A135F7">
      <w:r>
        <w:t xml:space="preserve">       </w:t>
      </w:r>
      <w:r w:rsidR="00A135F7" w:rsidRPr="00A135F7">
        <w:t xml:space="preserve">Audits prioritized based on the following criteria: </w:t>
      </w:r>
    </w:p>
    <w:p w14:paraId="4389023E" w14:textId="4245D8A9" w:rsidR="00A135F7" w:rsidRPr="00A135F7" w:rsidRDefault="00A135F7" w:rsidP="003225F6">
      <w:pPr>
        <w:pStyle w:val="ListParagraph"/>
        <w:numPr>
          <w:ilvl w:val="1"/>
          <w:numId w:val="2"/>
        </w:numPr>
        <w:spacing w:after="0"/>
      </w:pPr>
      <w:r w:rsidRPr="00A135F7">
        <w:t>Harvesting activities are higher risk than silviculture</w:t>
      </w:r>
    </w:p>
    <w:p w14:paraId="7A27CCC9" w14:textId="77777777" w:rsidR="00A135F7" w:rsidRPr="00A135F7" w:rsidRDefault="00A135F7" w:rsidP="003225F6">
      <w:pPr>
        <w:numPr>
          <w:ilvl w:val="1"/>
          <w:numId w:val="2"/>
        </w:numPr>
        <w:contextualSpacing/>
      </w:pPr>
      <w:r w:rsidRPr="00A135F7">
        <w:t>Concerns or complaints expressed by member landowners</w:t>
      </w:r>
    </w:p>
    <w:p w14:paraId="63E83ED1" w14:textId="77777777" w:rsidR="00A135F7" w:rsidRPr="00A135F7" w:rsidRDefault="00A135F7" w:rsidP="003225F6">
      <w:pPr>
        <w:numPr>
          <w:ilvl w:val="1"/>
          <w:numId w:val="2"/>
        </w:numPr>
        <w:contextualSpacing/>
      </w:pPr>
      <w:r w:rsidRPr="00A135F7">
        <w:t>HCVF are present on the woodlot</w:t>
      </w:r>
    </w:p>
    <w:p w14:paraId="5FBEC53F" w14:textId="77777777" w:rsidR="00A135F7" w:rsidRPr="00A135F7" w:rsidRDefault="00A135F7" w:rsidP="003225F6">
      <w:pPr>
        <w:numPr>
          <w:ilvl w:val="1"/>
          <w:numId w:val="2"/>
        </w:numPr>
        <w:contextualSpacing/>
      </w:pPr>
      <w:r w:rsidRPr="00A135F7">
        <w:t>Work is carried out by new contractor members</w:t>
      </w:r>
    </w:p>
    <w:p w14:paraId="34A1DC40" w14:textId="77777777" w:rsidR="00A135F7" w:rsidRPr="00A135F7" w:rsidRDefault="00A135F7" w:rsidP="003225F6">
      <w:pPr>
        <w:numPr>
          <w:ilvl w:val="1"/>
          <w:numId w:val="2"/>
        </w:numPr>
        <w:contextualSpacing/>
      </w:pPr>
      <w:r w:rsidRPr="00A135F7">
        <w:t>Work is carried out by contractor members who have demonstrated previous non-conformance.</w:t>
      </w:r>
    </w:p>
    <w:p w14:paraId="408B5F56" w14:textId="77777777" w:rsidR="00A135F7" w:rsidRPr="00A135F7" w:rsidRDefault="00A135F7" w:rsidP="00A135F7">
      <w:pPr>
        <w:rPr>
          <w:u w:val="single"/>
        </w:rPr>
      </w:pPr>
    </w:p>
    <w:p w14:paraId="3DD54926" w14:textId="77777777" w:rsidR="00A135F7" w:rsidRPr="00A135F7" w:rsidRDefault="00A135F7" w:rsidP="003225F6">
      <w:pPr>
        <w:pStyle w:val="Heading2"/>
      </w:pPr>
      <w:bookmarkStart w:id="4" w:name="_Toc378650319"/>
      <w:r w:rsidRPr="00A135F7">
        <w:t>Membership Requirements</w:t>
      </w:r>
      <w:bookmarkEnd w:id="4"/>
    </w:p>
    <w:p w14:paraId="3A6407A7" w14:textId="77777777" w:rsidR="00A135F7" w:rsidRPr="00A135F7" w:rsidRDefault="00A135F7" w:rsidP="00B854E6">
      <w:pPr>
        <w:pStyle w:val="IntenseQuote"/>
      </w:pPr>
      <w:bookmarkStart w:id="5" w:name="_Toc378650320"/>
      <w:r w:rsidRPr="00A135F7">
        <w:t>Contractor Members</w:t>
      </w:r>
      <w:bookmarkEnd w:id="5"/>
    </w:p>
    <w:p w14:paraId="2A866B22" w14:textId="77777777" w:rsidR="00A135F7" w:rsidRPr="00A135F7" w:rsidRDefault="00A135F7" w:rsidP="00A135F7">
      <w:pPr>
        <w:numPr>
          <w:ilvl w:val="0"/>
          <w:numId w:val="3"/>
        </w:numPr>
        <w:contextualSpacing/>
      </w:pPr>
      <w:r w:rsidRPr="00A135F7">
        <w:t>Contractors are required to inform CBPP of operations start up and completion</w:t>
      </w:r>
    </w:p>
    <w:p w14:paraId="01C8CC8D" w14:textId="77777777" w:rsidR="00A135F7" w:rsidRPr="00A135F7" w:rsidRDefault="00A135F7" w:rsidP="00A135F7">
      <w:pPr>
        <w:numPr>
          <w:ilvl w:val="1"/>
          <w:numId w:val="3"/>
        </w:numPr>
        <w:contextualSpacing/>
      </w:pPr>
      <w:r w:rsidRPr="00A135F7">
        <w:t>Only ‘required’ for member lots.</w:t>
      </w:r>
    </w:p>
    <w:p w14:paraId="0F5BDE7E" w14:textId="77777777" w:rsidR="00A135F7" w:rsidRPr="00A135F7" w:rsidRDefault="00A135F7" w:rsidP="00A135F7">
      <w:pPr>
        <w:numPr>
          <w:ilvl w:val="0"/>
          <w:numId w:val="3"/>
        </w:numPr>
        <w:contextualSpacing/>
      </w:pPr>
      <w:r w:rsidRPr="00A135F7">
        <w:t>Agree to operate to the standards of the CBPP.</w:t>
      </w:r>
    </w:p>
    <w:p w14:paraId="52735420" w14:textId="77777777" w:rsidR="00A135F7" w:rsidRPr="00A135F7" w:rsidRDefault="00A135F7" w:rsidP="00A135F7">
      <w:pPr>
        <w:numPr>
          <w:ilvl w:val="0"/>
          <w:numId w:val="3"/>
        </w:numPr>
        <w:contextualSpacing/>
      </w:pPr>
      <w:r w:rsidRPr="00A135F7">
        <w:t>Ecosystem based management requirements</w:t>
      </w:r>
    </w:p>
    <w:p w14:paraId="2D6F43FD" w14:textId="77777777" w:rsidR="00A135F7" w:rsidRPr="00A135F7" w:rsidRDefault="00A135F7" w:rsidP="00A135F7">
      <w:pPr>
        <w:numPr>
          <w:ilvl w:val="1"/>
          <w:numId w:val="3"/>
        </w:numPr>
        <w:contextualSpacing/>
      </w:pPr>
      <w:r w:rsidRPr="00A135F7">
        <w:t>Required to manage for significant ‘Acadian Forest’ conditions when identified</w:t>
      </w:r>
    </w:p>
    <w:p w14:paraId="20901E20" w14:textId="1327810B" w:rsidR="00A135F7" w:rsidRPr="00A135F7" w:rsidRDefault="00A135F7" w:rsidP="00A135F7">
      <w:pPr>
        <w:numPr>
          <w:ilvl w:val="2"/>
          <w:numId w:val="3"/>
        </w:numPr>
        <w:contextualSpacing/>
      </w:pPr>
      <w:r w:rsidRPr="00A135F7">
        <w:t xml:space="preserve">Tolerant hardwood or </w:t>
      </w:r>
      <w:r w:rsidR="0096545F">
        <w:t xml:space="preserve">tolerant </w:t>
      </w:r>
      <w:r w:rsidRPr="00A135F7">
        <w:t>softwood dominated stands</w:t>
      </w:r>
    </w:p>
    <w:p w14:paraId="53E0639A" w14:textId="142CA76B" w:rsidR="00A135F7" w:rsidRPr="00A135F7" w:rsidRDefault="0096545F" w:rsidP="00A135F7">
      <w:pPr>
        <w:numPr>
          <w:ilvl w:val="2"/>
          <w:numId w:val="3"/>
        </w:numPr>
        <w:contextualSpacing/>
      </w:pPr>
      <w:r>
        <w:t>Primordial forest conditions</w:t>
      </w:r>
    </w:p>
    <w:p w14:paraId="6259EAB4" w14:textId="77777777" w:rsidR="00A135F7" w:rsidRPr="00A135F7" w:rsidRDefault="00A135F7" w:rsidP="00A135F7">
      <w:pPr>
        <w:numPr>
          <w:ilvl w:val="0"/>
          <w:numId w:val="3"/>
        </w:numPr>
        <w:contextualSpacing/>
      </w:pPr>
      <w:r w:rsidRPr="00A135F7">
        <w:t>Agree to follow FSC requirements when working on FSC certified lots.</w:t>
      </w:r>
    </w:p>
    <w:p w14:paraId="2E8DDA7A" w14:textId="77777777" w:rsidR="00A135F7" w:rsidRPr="00A135F7" w:rsidRDefault="00A135F7" w:rsidP="00A135F7">
      <w:pPr>
        <w:numPr>
          <w:ilvl w:val="0"/>
          <w:numId w:val="3"/>
        </w:numPr>
        <w:contextualSpacing/>
      </w:pPr>
      <w:r w:rsidRPr="00A135F7">
        <w:t>Agree to be subject to site audits.</w:t>
      </w:r>
    </w:p>
    <w:p w14:paraId="1303410E" w14:textId="77777777" w:rsidR="00A135F7" w:rsidRPr="00A135F7" w:rsidRDefault="00A135F7" w:rsidP="00A135F7">
      <w:pPr>
        <w:numPr>
          <w:ilvl w:val="0"/>
          <w:numId w:val="3"/>
        </w:numPr>
        <w:contextualSpacing/>
      </w:pPr>
      <w:r w:rsidRPr="00A135F7">
        <w:t>Agree to audit results being available to CBPP members through secure member login on the CBPP website.</w:t>
      </w:r>
    </w:p>
    <w:p w14:paraId="7EE37B8A" w14:textId="77777777" w:rsidR="00A135F7" w:rsidRPr="00A135F7" w:rsidRDefault="00A135F7" w:rsidP="00A135F7">
      <w:pPr>
        <w:numPr>
          <w:ilvl w:val="0"/>
          <w:numId w:val="3"/>
        </w:numPr>
        <w:contextualSpacing/>
      </w:pPr>
      <w:r w:rsidRPr="00A135F7">
        <w:t>Site remediation is undertaken where required</w:t>
      </w:r>
    </w:p>
    <w:p w14:paraId="78076BF1" w14:textId="77777777" w:rsidR="00A135F7" w:rsidRDefault="00A135F7" w:rsidP="00A135F7">
      <w:pPr>
        <w:numPr>
          <w:ilvl w:val="0"/>
          <w:numId w:val="3"/>
        </w:numPr>
        <w:contextualSpacing/>
      </w:pPr>
      <w:r w:rsidRPr="00A135F7">
        <w:t>Agree to follow complaints / removal process.</w:t>
      </w:r>
    </w:p>
    <w:p w14:paraId="0B85D913" w14:textId="77777777" w:rsidR="003C082B" w:rsidRPr="003C082B" w:rsidRDefault="003C082B" w:rsidP="00B854E6">
      <w:pPr>
        <w:pStyle w:val="IntenseQuote"/>
      </w:pPr>
      <w:bookmarkStart w:id="6" w:name="_Toc378650321"/>
      <w:r w:rsidRPr="003C082B">
        <w:t>Landowner Members</w:t>
      </w:r>
      <w:bookmarkEnd w:id="6"/>
    </w:p>
    <w:p w14:paraId="28E5571D" w14:textId="77777777" w:rsidR="003C082B" w:rsidRPr="003C082B" w:rsidRDefault="003C082B" w:rsidP="003225F6">
      <w:pPr>
        <w:keepNext/>
        <w:keepLines/>
        <w:numPr>
          <w:ilvl w:val="0"/>
          <w:numId w:val="13"/>
        </w:numPr>
        <w:spacing w:after="0" w:line="276" w:lineRule="auto"/>
        <w:ind w:left="357" w:hanging="357"/>
        <w:outlineLvl w:val="3"/>
      </w:pPr>
      <w:r w:rsidRPr="003C082B">
        <w:rPr>
          <w:rFonts w:asciiTheme="majorHAnsi" w:eastAsiaTheme="majorEastAsia" w:hAnsiTheme="majorHAnsi" w:cstheme="majorBidi"/>
          <w:b/>
          <w:bCs/>
          <w:i/>
          <w:iCs/>
          <w:color w:val="525252" w:themeColor="accent3" w:themeShade="80"/>
        </w:rPr>
        <w:t xml:space="preserve">Pre-Work Checklist - </w:t>
      </w:r>
      <w:r w:rsidRPr="003C082B">
        <w:t>CBPP does not require, but strongly encourages landowners and contractors to review the following checklist prior to agreeing to undertake forest management activities.</w:t>
      </w:r>
    </w:p>
    <w:p w14:paraId="014BC9A2" w14:textId="44B86A99" w:rsidR="003C082B" w:rsidRPr="003C082B" w:rsidRDefault="003C082B" w:rsidP="003225F6">
      <w:pPr>
        <w:pStyle w:val="ListParagraph"/>
        <w:numPr>
          <w:ilvl w:val="1"/>
          <w:numId w:val="15"/>
        </w:numPr>
        <w:spacing w:after="200" w:line="276" w:lineRule="auto"/>
      </w:pPr>
      <w:r w:rsidRPr="003C082B">
        <w:t>Who will contact adjacent landowners (30m of a property boundary or 100m of a dwelling for harvesting activities 30 days prior to harvest start)?</w:t>
      </w:r>
    </w:p>
    <w:p w14:paraId="5382F403" w14:textId="77777777" w:rsidR="003C082B" w:rsidRPr="003C082B" w:rsidRDefault="003C082B" w:rsidP="003225F6">
      <w:pPr>
        <w:pStyle w:val="ListParagraph"/>
        <w:numPr>
          <w:ilvl w:val="1"/>
          <w:numId w:val="15"/>
        </w:numPr>
        <w:spacing w:after="200" w:line="276" w:lineRule="auto"/>
      </w:pPr>
      <w:r w:rsidRPr="003C082B">
        <w:t>Have contractor references been reviewed (suggest at least three)?</w:t>
      </w:r>
    </w:p>
    <w:p w14:paraId="61D7FEB7" w14:textId="77777777" w:rsidR="003C082B" w:rsidRPr="003C082B" w:rsidRDefault="003C082B" w:rsidP="003225F6">
      <w:pPr>
        <w:pStyle w:val="ListParagraph"/>
        <w:numPr>
          <w:ilvl w:val="1"/>
          <w:numId w:val="15"/>
        </w:numPr>
        <w:spacing w:after="0" w:line="276" w:lineRule="auto"/>
        <w:ind w:left="709" w:hanging="357"/>
      </w:pPr>
      <w:r w:rsidRPr="003C082B">
        <w:t>Is there explicit understanding about</w:t>
      </w:r>
    </w:p>
    <w:p w14:paraId="36539FCD" w14:textId="77777777" w:rsidR="003C082B" w:rsidRPr="003C082B" w:rsidRDefault="003C082B" w:rsidP="003225F6">
      <w:pPr>
        <w:numPr>
          <w:ilvl w:val="2"/>
          <w:numId w:val="12"/>
        </w:numPr>
        <w:spacing w:after="200" w:line="276" w:lineRule="auto"/>
        <w:contextualSpacing/>
      </w:pPr>
      <w:r w:rsidRPr="003C082B">
        <w:t>Areas to be cut?</w:t>
      </w:r>
    </w:p>
    <w:p w14:paraId="412655D6" w14:textId="77777777" w:rsidR="003C082B" w:rsidRPr="003C082B" w:rsidRDefault="003C082B" w:rsidP="003225F6">
      <w:pPr>
        <w:numPr>
          <w:ilvl w:val="2"/>
          <w:numId w:val="12"/>
        </w:numPr>
        <w:spacing w:after="200" w:line="276" w:lineRule="auto"/>
        <w:contextualSpacing/>
      </w:pPr>
      <w:r w:rsidRPr="003C082B">
        <w:t>Areas to be left? Products / Species to be harvested?</w:t>
      </w:r>
    </w:p>
    <w:p w14:paraId="76B7CED3" w14:textId="77777777" w:rsidR="003C082B" w:rsidRPr="003C082B" w:rsidRDefault="003C082B" w:rsidP="003225F6">
      <w:pPr>
        <w:numPr>
          <w:ilvl w:val="2"/>
          <w:numId w:val="12"/>
        </w:numPr>
        <w:spacing w:after="200" w:line="276" w:lineRule="auto"/>
        <w:contextualSpacing/>
      </w:pPr>
      <w:r w:rsidRPr="003C082B">
        <w:t>Product destinations?</w:t>
      </w:r>
    </w:p>
    <w:p w14:paraId="04867DED" w14:textId="77777777" w:rsidR="003C082B" w:rsidRPr="003C082B" w:rsidRDefault="003C082B" w:rsidP="003225F6">
      <w:pPr>
        <w:numPr>
          <w:ilvl w:val="2"/>
          <w:numId w:val="12"/>
        </w:numPr>
        <w:spacing w:after="0" w:line="276" w:lineRule="auto"/>
        <w:contextualSpacing/>
      </w:pPr>
      <w:r w:rsidRPr="003C082B">
        <w:t>Acceptable utilization?</w:t>
      </w:r>
    </w:p>
    <w:p w14:paraId="36999795" w14:textId="77777777" w:rsidR="003C082B" w:rsidRPr="003C082B" w:rsidRDefault="003C082B" w:rsidP="003225F6">
      <w:pPr>
        <w:pStyle w:val="ListParagraph"/>
        <w:numPr>
          <w:ilvl w:val="1"/>
          <w:numId w:val="15"/>
        </w:numPr>
        <w:spacing w:after="200" w:line="276" w:lineRule="auto"/>
      </w:pPr>
      <w:r w:rsidRPr="003C082B">
        <w:lastRenderedPageBreak/>
        <w:t>Are property lines clearly identified and who is responsible for this?</w:t>
      </w:r>
    </w:p>
    <w:p w14:paraId="3D590898" w14:textId="77777777" w:rsidR="003C082B" w:rsidRPr="003C082B" w:rsidRDefault="003C082B" w:rsidP="003225F6">
      <w:pPr>
        <w:pStyle w:val="ListParagraph"/>
        <w:numPr>
          <w:ilvl w:val="1"/>
          <w:numId w:val="15"/>
        </w:numPr>
        <w:spacing w:after="200" w:line="276" w:lineRule="auto"/>
      </w:pPr>
      <w:r w:rsidRPr="003C082B">
        <w:t>What condition will roads be left in, who is responsible and how are costs shared?</w:t>
      </w:r>
    </w:p>
    <w:p w14:paraId="1BAB846A" w14:textId="77777777" w:rsidR="003C082B" w:rsidRPr="003C082B" w:rsidRDefault="003C082B" w:rsidP="003225F6">
      <w:pPr>
        <w:pStyle w:val="ListParagraph"/>
        <w:numPr>
          <w:ilvl w:val="1"/>
          <w:numId w:val="15"/>
        </w:numPr>
        <w:spacing w:after="200" w:line="276" w:lineRule="auto"/>
      </w:pPr>
      <w:r w:rsidRPr="003C082B">
        <w:t>What is acceptable rutting?</w:t>
      </w:r>
    </w:p>
    <w:p w14:paraId="1E039E24" w14:textId="77777777" w:rsidR="003C082B" w:rsidRPr="003C082B" w:rsidRDefault="003C082B" w:rsidP="003225F6">
      <w:pPr>
        <w:pStyle w:val="ListParagraph"/>
        <w:numPr>
          <w:ilvl w:val="1"/>
          <w:numId w:val="15"/>
        </w:numPr>
        <w:spacing w:after="200" w:line="276" w:lineRule="auto"/>
      </w:pPr>
      <w:r w:rsidRPr="003C082B">
        <w:t>Is there a time of year (wet) when the job should not be carried out?</w:t>
      </w:r>
    </w:p>
    <w:p w14:paraId="0BD6976F" w14:textId="77777777" w:rsidR="003C082B" w:rsidRPr="003C082B" w:rsidRDefault="003C082B" w:rsidP="003225F6">
      <w:pPr>
        <w:pStyle w:val="ListParagraph"/>
        <w:numPr>
          <w:ilvl w:val="1"/>
          <w:numId w:val="15"/>
        </w:numPr>
        <w:spacing w:after="200" w:line="276" w:lineRule="auto"/>
      </w:pPr>
      <w:r w:rsidRPr="003C082B">
        <w:t>Is there a defined pricing and payment schedule?</w:t>
      </w:r>
    </w:p>
    <w:p w14:paraId="427C3452" w14:textId="77777777" w:rsidR="003C082B" w:rsidRPr="003C082B" w:rsidRDefault="003C082B" w:rsidP="003225F6">
      <w:pPr>
        <w:pStyle w:val="ListParagraph"/>
        <w:numPr>
          <w:ilvl w:val="1"/>
          <w:numId w:val="15"/>
        </w:numPr>
        <w:spacing w:after="200" w:line="276" w:lineRule="auto"/>
      </w:pPr>
      <w:r w:rsidRPr="003C082B">
        <w:t>Will all garbage be removed and the site left in an acceptable condition?</w:t>
      </w:r>
    </w:p>
    <w:p w14:paraId="31F01411" w14:textId="7B7A7F38" w:rsidR="003C082B" w:rsidRPr="007C7FC2" w:rsidRDefault="007C7FC2" w:rsidP="003225F6">
      <w:pPr>
        <w:pStyle w:val="ListParagraph"/>
        <w:keepNext/>
        <w:keepLines/>
        <w:numPr>
          <w:ilvl w:val="0"/>
          <w:numId w:val="13"/>
        </w:numPr>
        <w:spacing w:before="200" w:after="0" w:line="276" w:lineRule="auto"/>
        <w:outlineLvl w:val="3"/>
        <w:rPr>
          <w:rFonts w:asciiTheme="majorHAnsi" w:eastAsiaTheme="majorEastAsia" w:hAnsiTheme="majorHAnsi" w:cstheme="majorBidi"/>
          <w:b/>
          <w:bCs/>
          <w:i/>
          <w:iCs/>
          <w:color w:val="5B9BD5" w:themeColor="accent1"/>
        </w:rPr>
      </w:pPr>
      <w:r>
        <w:rPr>
          <w:rFonts w:asciiTheme="majorHAnsi" w:eastAsiaTheme="majorEastAsia" w:hAnsiTheme="majorHAnsi" w:cstheme="majorBidi"/>
          <w:b/>
          <w:bCs/>
          <w:i/>
          <w:iCs/>
          <w:color w:val="525252" w:themeColor="accent3" w:themeShade="80"/>
        </w:rPr>
        <w:t xml:space="preserve"> </w:t>
      </w:r>
      <w:r w:rsidR="003C082B" w:rsidRPr="007C7FC2">
        <w:rPr>
          <w:rFonts w:asciiTheme="majorHAnsi" w:eastAsiaTheme="majorEastAsia" w:hAnsiTheme="majorHAnsi" w:cstheme="majorBidi"/>
          <w:b/>
          <w:bCs/>
          <w:i/>
          <w:iCs/>
          <w:color w:val="525252" w:themeColor="accent3" w:themeShade="80"/>
        </w:rPr>
        <w:t>Contracts -</w:t>
      </w:r>
      <w:r w:rsidR="003C082B" w:rsidRPr="003C082B">
        <w:t>CBPP does not require, but strongly encourages its members to use contracts for work carried out. Contracts help to ensure a clear understanding of expectations for both parties. An example contract can be provided by CBPP, and is also contained in the Appendix of Forest Management Plans.</w:t>
      </w:r>
    </w:p>
    <w:p w14:paraId="18B41123" w14:textId="030D7D60" w:rsidR="003C082B" w:rsidRPr="00F27632" w:rsidRDefault="003C082B" w:rsidP="003225F6">
      <w:pPr>
        <w:numPr>
          <w:ilvl w:val="0"/>
          <w:numId w:val="13"/>
        </w:numPr>
        <w:contextualSpacing/>
        <w:rPr>
          <w:b/>
        </w:rPr>
      </w:pPr>
      <w:r w:rsidRPr="003C082B">
        <w:t>Unless otherwise stipulated in a contract, the landowner agrees to the CBPP audit results.</w:t>
      </w:r>
      <w:r w:rsidR="00F27632">
        <w:rPr>
          <w:b/>
        </w:rPr>
        <w:t xml:space="preserve">  </w:t>
      </w:r>
    </w:p>
    <w:p w14:paraId="251C6822" w14:textId="77777777" w:rsidR="003225F6" w:rsidRDefault="003C082B" w:rsidP="003225F6">
      <w:pPr>
        <w:numPr>
          <w:ilvl w:val="0"/>
          <w:numId w:val="13"/>
        </w:numPr>
        <w:contextualSpacing/>
        <w:rPr>
          <w:b/>
        </w:rPr>
      </w:pPr>
      <w:r w:rsidRPr="003C082B">
        <w:t>Required to inform CBPP of operations start up and completion</w:t>
      </w:r>
    </w:p>
    <w:p w14:paraId="58FD6AA0" w14:textId="378F70AA" w:rsidR="003225F6" w:rsidRDefault="003C082B" w:rsidP="003225F6">
      <w:pPr>
        <w:numPr>
          <w:ilvl w:val="0"/>
          <w:numId w:val="13"/>
        </w:numPr>
        <w:contextualSpacing/>
        <w:rPr>
          <w:b/>
        </w:rPr>
      </w:pPr>
      <w:r w:rsidRPr="003C082B">
        <w:t xml:space="preserve">Required to follow </w:t>
      </w:r>
      <w:r w:rsidR="00B854E6">
        <w:t xml:space="preserve">CBPP </w:t>
      </w:r>
      <w:r w:rsidRPr="003C082B">
        <w:t>harvesting / silviculture standards (BMP, OH&amp;S, Auditing, Forest Management Guidelines, Provincial and Federal Legislation) if using</w:t>
      </w:r>
      <w:r w:rsidR="00B14093">
        <w:t xml:space="preserve"> non CBPP member</w:t>
      </w:r>
      <w:r w:rsidRPr="003C082B">
        <w:t xml:space="preserve"> contractor or doing work themselves.</w:t>
      </w:r>
    </w:p>
    <w:p w14:paraId="60EAA386" w14:textId="0CF05D03" w:rsidR="003C082B" w:rsidRPr="003225F6" w:rsidRDefault="003C082B" w:rsidP="003225F6">
      <w:pPr>
        <w:numPr>
          <w:ilvl w:val="0"/>
          <w:numId w:val="13"/>
        </w:numPr>
        <w:contextualSpacing/>
        <w:rPr>
          <w:b/>
        </w:rPr>
      </w:pPr>
      <w:r w:rsidRPr="003C082B">
        <w:t>Landowners must also be willing to provide on request a fair and balanced reference for any member contractors they have employed through the Partnership.</w:t>
      </w:r>
    </w:p>
    <w:p w14:paraId="2490309C" w14:textId="6D8E3412" w:rsidR="003C082B" w:rsidRPr="003C082B" w:rsidRDefault="003C082B" w:rsidP="003225F6">
      <w:pPr>
        <w:numPr>
          <w:ilvl w:val="0"/>
          <w:numId w:val="13"/>
        </w:numPr>
        <w:contextualSpacing/>
      </w:pPr>
      <w:r w:rsidRPr="003C082B">
        <w:t>Landowner members can cho</w:t>
      </w:r>
      <w:r w:rsidR="0096545F">
        <w:t>o</w:t>
      </w:r>
      <w:r w:rsidRPr="003C082B">
        <w:t>se to either contact Partnership contractors directly or post available work within the system.</w:t>
      </w:r>
    </w:p>
    <w:p w14:paraId="4EA56B1E" w14:textId="20EC1556" w:rsidR="003C082B" w:rsidRPr="003C082B" w:rsidRDefault="003C082B" w:rsidP="003225F6">
      <w:pPr>
        <w:numPr>
          <w:ilvl w:val="0"/>
          <w:numId w:val="13"/>
        </w:numPr>
        <w:contextualSpacing/>
      </w:pPr>
      <w:r w:rsidRPr="003C082B">
        <w:t>Ecosystem based management requirements</w:t>
      </w:r>
      <w:r w:rsidR="00F27632">
        <w:t xml:space="preserve">.  </w:t>
      </w:r>
      <w:r w:rsidRPr="003C082B">
        <w:t>Required to manage for significant ‘Acadian Forest’ conditions when identified</w:t>
      </w:r>
      <w:r w:rsidR="00F27632">
        <w:t>.</w:t>
      </w:r>
    </w:p>
    <w:p w14:paraId="3B0B3D35" w14:textId="77777777" w:rsidR="003C082B" w:rsidRPr="003C082B" w:rsidRDefault="003C082B" w:rsidP="00977766">
      <w:pPr>
        <w:numPr>
          <w:ilvl w:val="1"/>
          <w:numId w:val="13"/>
        </w:numPr>
        <w:contextualSpacing/>
      </w:pPr>
      <w:r w:rsidRPr="003C082B">
        <w:t>Tolerant hardwood or softwood dominated stands</w:t>
      </w:r>
    </w:p>
    <w:p w14:paraId="3937F5E4" w14:textId="77777777" w:rsidR="003C082B" w:rsidRPr="003C082B" w:rsidRDefault="003C082B" w:rsidP="00977766">
      <w:pPr>
        <w:numPr>
          <w:ilvl w:val="1"/>
          <w:numId w:val="13"/>
        </w:numPr>
        <w:contextualSpacing/>
      </w:pPr>
      <w:r w:rsidRPr="003C082B">
        <w:t>Old growth conditions</w:t>
      </w:r>
    </w:p>
    <w:p w14:paraId="32E10B4A" w14:textId="77777777" w:rsidR="003C082B" w:rsidRPr="003C082B" w:rsidRDefault="003C082B" w:rsidP="003225F6">
      <w:pPr>
        <w:numPr>
          <w:ilvl w:val="0"/>
          <w:numId w:val="13"/>
        </w:numPr>
        <w:contextualSpacing/>
      </w:pPr>
      <w:r w:rsidRPr="003C082B">
        <w:t>Required to pay annual dues (Members who have let membership fees lapse may re-enter the program once account is up to date).</w:t>
      </w:r>
    </w:p>
    <w:p w14:paraId="741FB9C2" w14:textId="533C5603" w:rsidR="00A135F7" w:rsidRPr="00A135F7" w:rsidRDefault="00A135F7" w:rsidP="003225F6">
      <w:pPr>
        <w:pStyle w:val="Heading1"/>
      </w:pPr>
      <w:bookmarkStart w:id="7" w:name="_Toc378650322"/>
      <w:r w:rsidRPr="00A135F7">
        <w:t>O</w:t>
      </w:r>
      <w:r w:rsidR="00C56606">
        <w:t>PERATIONAL STANDARDS</w:t>
      </w:r>
      <w:bookmarkEnd w:id="7"/>
    </w:p>
    <w:p w14:paraId="00263B65" w14:textId="77777777" w:rsidR="00A135F7" w:rsidRPr="00ED5A61" w:rsidRDefault="00A135F7" w:rsidP="003225F6">
      <w:pPr>
        <w:pStyle w:val="Heading2"/>
      </w:pPr>
      <w:bookmarkStart w:id="8" w:name="_Toc378650323"/>
      <w:r w:rsidRPr="00ED5A61">
        <w:t>General</w:t>
      </w:r>
      <w:bookmarkEnd w:id="8"/>
    </w:p>
    <w:p w14:paraId="55C1452B" w14:textId="77777777" w:rsidR="00A135F7" w:rsidRPr="00A135F7" w:rsidRDefault="00A135F7" w:rsidP="00A135F7">
      <w:pPr>
        <w:numPr>
          <w:ilvl w:val="0"/>
          <w:numId w:val="5"/>
        </w:numPr>
        <w:contextualSpacing/>
        <w:rPr>
          <w:b/>
        </w:rPr>
      </w:pPr>
      <w:r w:rsidRPr="00A135F7">
        <w:t>Treatment operations must meet or exceed the guidelines for Best Management Practices (BMP) for Nova Scotia as outlined in the BMP Manual, 2012 developed through the Nova Forest Alliance. Available online at: (</w:t>
      </w:r>
      <w:hyperlink r:id="rId15">
        <w:r w:rsidRPr="00A135F7">
          <w:rPr>
            <w:color w:val="0000FF"/>
            <w:u w:val="single"/>
          </w:rPr>
          <w:t>http://novaforestalliance.com/uploads/nfa/documents/BMP_Manual_Final_Mar_2012.pdf</w:t>
        </w:r>
      </w:hyperlink>
      <w:r w:rsidRPr="00A135F7">
        <w:t xml:space="preserve">)  </w:t>
      </w:r>
    </w:p>
    <w:p w14:paraId="7287544B" w14:textId="77777777" w:rsidR="00A135F7" w:rsidRPr="00A135F7" w:rsidRDefault="00A135F7" w:rsidP="00A135F7">
      <w:pPr>
        <w:numPr>
          <w:ilvl w:val="0"/>
          <w:numId w:val="5"/>
        </w:numPr>
        <w:contextualSpacing/>
      </w:pPr>
      <w:r w:rsidRPr="00A135F7">
        <w:t xml:space="preserve">Health and Safety requirements are met in accordance with Occupational Health and Safety Act and the Forest Safety Society of Nova Scotia guidelines.  </w:t>
      </w:r>
    </w:p>
    <w:p w14:paraId="4CB9A905" w14:textId="77777777" w:rsidR="00A135F7" w:rsidRPr="00A135F7" w:rsidRDefault="00A135F7" w:rsidP="00A135F7">
      <w:pPr>
        <w:numPr>
          <w:ilvl w:val="0"/>
          <w:numId w:val="5"/>
        </w:numPr>
        <w:contextualSpacing/>
      </w:pPr>
      <w:r w:rsidRPr="00A135F7">
        <w:t>Harvesting and silviculture treatments follow management plan recommendations.</w:t>
      </w:r>
    </w:p>
    <w:p w14:paraId="099614B0" w14:textId="77777777" w:rsidR="00A135F7" w:rsidRPr="00A135F7" w:rsidRDefault="00A135F7" w:rsidP="00A135F7">
      <w:pPr>
        <w:numPr>
          <w:ilvl w:val="1"/>
          <w:numId w:val="5"/>
        </w:numPr>
        <w:contextualSpacing/>
      </w:pPr>
      <w:r w:rsidRPr="00A135F7">
        <w:t>Operational changes from management plan recommendations are reviewed and agreed upon with CBPP representative prior to treatment.</w:t>
      </w:r>
    </w:p>
    <w:p w14:paraId="774072C4" w14:textId="77777777" w:rsidR="008E3B33" w:rsidRDefault="008E3B33" w:rsidP="003225F6">
      <w:pPr>
        <w:pStyle w:val="Heading2"/>
      </w:pPr>
      <w:bookmarkStart w:id="9" w:name="_Toc378650324"/>
      <w:r w:rsidRPr="007D2863">
        <w:t>Safety and Liability</w:t>
      </w:r>
      <w:bookmarkEnd w:id="9"/>
    </w:p>
    <w:p w14:paraId="07C30815" w14:textId="3572763A" w:rsidR="008E3B33" w:rsidRPr="00187541" w:rsidRDefault="008E3B33" w:rsidP="008E3B33">
      <w:pPr>
        <w:autoSpaceDE w:val="0"/>
        <w:autoSpaceDN w:val="0"/>
        <w:adjustRightInd w:val="0"/>
        <w:spacing w:after="0" w:line="240" w:lineRule="auto"/>
        <w:rPr>
          <w:rFonts w:ascii="Calibri" w:hAnsi="Calibri" w:cs="Calibri"/>
          <w:color w:val="000000"/>
          <w:sz w:val="24"/>
          <w:szCs w:val="24"/>
        </w:rPr>
      </w:pPr>
      <w:r w:rsidRPr="007D2863">
        <w:rPr>
          <w:rFonts w:ascii="Calibri" w:hAnsi="Calibri" w:cs="Calibri"/>
          <w:color w:val="000000"/>
          <w:sz w:val="24"/>
          <w:szCs w:val="24"/>
        </w:rPr>
        <w:t>Any work carried out must include appropriate safety equipment and h</w:t>
      </w:r>
      <w:r w:rsidR="00187541">
        <w:rPr>
          <w:rFonts w:ascii="Calibri" w:hAnsi="Calibri" w:cs="Calibri"/>
          <w:color w:val="000000"/>
          <w:sz w:val="24"/>
          <w:szCs w:val="24"/>
        </w:rPr>
        <w:t xml:space="preserve">azard risk assessment. The best </w:t>
      </w:r>
      <w:r w:rsidRPr="007D2863">
        <w:rPr>
          <w:rFonts w:ascii="Calibri" w:hAnsi="Calibri" w:cs="Calibri"/>
          <w:color w:val="000000"/>
          <w:sz w:val="24"/>
          <w:szCs w:val="24"/>
        </w:rPr>
        <w:t>available source which includes this information is 'The Forest Pro</w:t>
      </w:r>
      <w:r w:rsidR="00187541">
        <w:rPr>
          <w:rFonts w:ascii="Calibri" w:hAnsi="Calibri" w:cs="Calibri"/>
          <w:color w:val="000000"/>
          <w:sz w:val="24"/>
          <w:szCs w:val="24"/>
        </w:rPr>
        <w:t xml:space="preserve">fessional' available online at: </w:t>
      </w:r>
      <w:r w:rsidRPr="007D2863">
        <w:rPr>
          <w:rFonts w:ascii="Calibri" w:hAnsi="Calibri" w:cs="Calibri"/>
          <w:color w:val="0000FF"/>
          <w:sz w:val="24"/>
          <w:szCs w:val="24"/>
        </w:rPr>
        <w:t>http://www.gov.ns.ca/lae/healthandsafety/docs/forestprofessional.pdf</w:t>
      </w:r>
    </w:p>
    <w:p w14:paraId="6019B185" w14:textId="24E7A65A" w:rsidR="008E3B33" w:rsidRPr="007D2863" w:rsidRDefault="00570402" w:rsidP="008E3B3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w:t>
      </w:r>
      <w:r w:rsidR="008E3B33" w:rsidRPr="007D2863">
        <w:rPr>
          <w:rFonts w:ascii="Calibri" w:hAnsi="Calibri" w:cs="Calibri"/>
          <w:color w:val="000000"/>
          <w:sz w:val="24"/>
          <w:szCs w:val="24"/>
        </w:rPr>
        <w:t xml:space="preserve"> paper copy can be made available for any party with no computer access.</w:t>
      </w:r>
    </w:p>
    <w:p w14:paraId="54BC1561" w14:textId="65E5A043" w:rsidR="008E3B33" w:rsidRPr="007D2863" w:rsidRDefault="008E3B33" w:rsidP="003225F6">
      <w:pPr>
        <w:autoSpaceDE w:val="0"/>
        <w:autoSpaceDN w:val="0"/>
        <w:adjustRightInd w:val="0"/>
        <w:spacing w:after="240" w:line="240" w:lineRule="auto"/>
        <w:rPr>
          <w:rFonts w:ascii="Calibri" w:hAnsi="Calibri" w:cs="Calibri"/>
          <w:color w:val="000000"/>
          <w:sz w:val="24"/>
          <w:szCs w:val="24"/>
        </w:rPr>
      </w:pPr>
      <w:r w:rsidRPr="007D2863">
        <w:rPr>
          <w:rFonts w:ascii="Calibri" w:hAnsi="Calibri" w:cs="Calibri"/>
          <w:color w:val="000000"/>
          <w:sz w:val="24"/>
          <w:szCs w:val="24"/>
        </w:rPr>
        <w:lastRenderedPageBreak/>
        <w:t>-All work carried out is to be in accordance the Nova Scotia Occupational Health and Safety Act including</w:t>
      </w:r>
      <w:r w:rsidR="00187541">
        <w:rPr>
          <w:rFonts w:ascii="Calibri" w:hAnsi="Calibri" w:cs="Calibri"/>
          <w:color w:val="000000"/>
          <w:sz w:val="24"/>
          <w:szCs w:val="24"/>
        </w:rPr>
        <w:t xml:space="preserve"> </w:t>
      </w:r>
      <w:r w:rsidRPr="007D2863">
        <w:rPr>
          <w:rFonts w:ascii="Calibri" w:hAnsi="Calibri" w:cs="Calibri"/>
          <w:color w:val="000000"/>
          <w:sz w:val="24"/>
          <w:szCs w:val="24"/>
        </w:rPr>
        <w:t>documented proof of appropriate WCB coverage, liability insurance and health and safety certification</w:t>
      </w:r>
      <w:r w:rsidR="00570402">
        <w:rPr>
          <w:rFonts w:ascii="Calibri" w:hAnsi="Calibri" w:cs="Calibri"/>
          <w:color w:val="000000"/>
          <w:sz w:val="24"/>
          <w:szCs w:val="24"/>
        </w:rPr>
        <w:t>.</w:t>
      </w:r>
    </w:p>
    <w:p w14:paraId="14CAEEF4" w14:textId="77777777" w:rsidR="008E3B33" w:rsidRDefault="008E3B33" w:rsidP="003225F6">
      <w:pPr>
        <w:pStyle w:val="Heading2"/>
      </w:pPr>
      <w:bookmarkStart w:id="10" w:name="_Toc378650325"/>
      <w:r w:rsidRPr="007D2863">
        <w:t>Property Lines</w:t>
      </w:r>
      <w:bookmarkEnd w:id="10"/>
    </w:p>
    <w:p w14:paraId="07473277" w14:textId="62DDA805" w:rsidR="008E3B33" w:rsidRDefault="008E3B33" w:rsidP="008E3B33">
      <w:pPr>
        <w:autoSpaceDE w:val="0"/>
        <w:autoSpaceDN w:val="0"/>
        <w:adjustRightInd w:val="0"/>
        <w:spacing w:after="0" w:line="240" w:lineRule="auto"/>
        <w:rPr>
          <w:rFonts w:ascii="Calibri" w:hAnsi="Calibri" w:cs="Calibri"/>
          <w:color w:val="000000"/>
          <w:sz w:val="24"/>
          <w:szCs w:val="24"/>
        </w:rPr>
      </w:pPr>
      <w:r w:rsidRPr="007D2863">
        <w:rPr>
          <w:rFonts w:ascii="Calibri" w:hAnsi="Calibri" w:cs="Calibri"/>
          <w:color w:val="000000"/>
          <w:sz w:val="24"/>
          <w:szCs w:val="24"/>
        </w:rPr>
        <w:t>Demonstrate a reasonable effort to establish visible property bound</w:t>
      </w:r>
      <w:r w:rsidR="00FF1449">
        <w:rPr>
          <w:rFonts w:ascii="Calibri" w:hAnsi="Calibri" w:cs="Calibri"/>
          <w:color w:val="000000"/>
          <w:sz w:val="24"/>
          <w:szCs w:val="24"/>
        </w:rPr>
        <w:t xml:space="preserve">ary lines prior to any forestry </w:t>
      </w:r>
      <w:r w:rsidRPr="007D2863">
        <w:rPr>
          <w:rFonts w:ascii="Calibri" w:hAnsi="Calibri" w:cs="Calibri"/>
          <w:color w:val="000000"/>
          <w:sz w:val="24"/>
          <w:szCs w:val="24"/>
        </w:rPr>
        <w:t xml:space="preserve">treatment being carried out. In the case where no boundary markings </w:t>
      </w:r>
      <w:r w:rsidR="00FF1449">
        <w:rPr>
          <w:rFonts w:ascii="Calibri" w:hAnsi="Calibri" w:cs="Calibri"/>
          <w:color w:val="000000"/>
          <w:sz w:val="24"/>
          <w:szCs w:val="24"/>
        </w:rPr>
        <w:t xml:space="preserve">are evident, a survey should be </w:t>
      </w:r>
      <w:r w:rsidRPr="007D2863">
        <w:rPr>
          <w:rFonts w:ascii="Calibri" w:hAnsi="Calibri" w:cs="Calibri"/>
          <w:color w:val="000000"/>
          <w:sz w:val="24"/>
          <w:szCs w:val="24"/>
        </w:rPr>
        <w:t>carried out or an agreement reached between adjacent property owners.</w:t>
      </w:r>
    </w:p>
    <w:p w14:paraId="5167B3C1" w14:textId="77777777" w:rsidR="00FF1449" w:rsidRDefault="00FF1449" w:rsidP="008E3B33">
      <w:pPr>
        <w:autoSpaceDE w:val="0"/>
        <w:autoSpaceDN w:val="0"/>
        <w:adjustRightInd w:val="0"/>
        <w:spacing w:after="0" w:line="240" w:lineRule="auto"/>
        <w:rPr>
          <w:rFonts w:ascii="Calibri" w:hAnsi="Calibri" w:cs="Calibri"/>
          <w:color w:val="000000"/>
          <w:sz w:val="24"/>
          <w:szCs w:val="24"/>
        </w:rPr>
      </w:pPr>
    </w:p>
    <w:p w14:paraId="79F3262C" w14:textId="77777777" w:rsidR="008E3B33" w:rsidRDefault="008E3B33" w:rsidP="003225F6">
      <w:pPr>
        <w:pStyle w:val="Heading2"/>
      </w:pPr>
      <w:bookmarkStart w:id="11" w:name="_Toc378650326"/>
      <w:r w:rsidRPr="007D2863">
        <w:t>Interpretation of Forest Management Plans</w:t>
      </w:r>
      <w:bookmarkEnd w:id="11"/>
    </w:p>
    <w:p w14:paraId="78683DC8" w14:textId="77777777" w:rsidR="008E3B33" w:rsidRPr="007D2863" w:rsidRDefault="008E3B33" w:rsidP="008E3B33">
      <w:pPr>
        <w:autoSpaceDE w:val="0"/>
        <w:autoSpaceDN w:val="0"/>
        <w:adjustRightInd w:val="0"/>
        <w:spacing w:after="0" w:line="240" w:lineRule="auto"/>
        <w:rPr>
          <w:rFonts w:ascii="Calibri" w:hAnsi="Calibri" w:cs="Calibri"/>
          <w:color w:val="000000"/>
          <w:sz w:val="24"/>
          <w:szCs w:val="24"/>
        </w:rPr>
      </w:pPr>
      <w:r w:rsidRPr="007D2863">
        <w:rPr>
          <w:rFonts w:ascii="Calibri" w:hAnsi="Calibri" w:cs="Calibri"/>
          <w:color w:val="000000"/>
          <w:sz w:val="24"/>
          <w:szCs w:val="24"/>
        </w:rPr>
        <w:t>Any treatment carried out within this program should be</w:t>
      </w:r>
      <w:r w:rsidR="00FF1449">
        <w:rPr>
          <w:rFonts w:ascii="Calibri" w:hAnsi="Calibri" w:cs="Calibri"/>
          <w:color w:val="000000"/>
          <w:sz w:val="24"/>
          <w:szCs w:val="24"/>
        </w:rPr>
        <w:t xml:space="preserve"> done within the context of the </w:t>
      </w:r>
      <w:r w:rsidRPr="007D2863">
        <w:rPr>
          <w:rFonts w:ascii="Calibri" w:hAnsi="Calibri" w:cs="Calibri"/>
          <w:color w:val="000000"/>
          <w:sz w:val="24"/>
          <w:szCs w:val="24"/>
        </w:rPr>
        <w:t>management plan. At a minimum (relating to silviculture), the forest m</w:t>
      </w:r>
      <w:r w:rsidR="00FF1449">
        <w:rPr>
          <w:rFonts w:ascii="Calibri" w:hAnsi="Calibri" w:cs="Calibri"/>
          <w:color w:val="000000"/>
          <w:sz w:val="24"/>
          <w:szCs w:val="24"/>
        </w:rPr>
        <w:t xml:space="preserve">anagement plan for the property </w:t>
      </w:r>
      <w:r w:rsidRPr="007D2863">
        <w:rPr>
          <w:rFonts w:ascii="Calibri" w:hAnsi="Calibri" w:cs="Calibri"/>
          <w:color w:val="000000"/>
          <w:sz w:val="24"/>
          <w:szCs w:val="24"/>
        </w:rPr>
        <w:t xml:space="preserve">in question should contain maps which demonstrate the current forest </w:t>
      </w:r>
      <w:r w:rsidR="00FF1449">
        <w:rPr>
          <w:rFonts w:ascii="Calibri" w:hAnsi="Calibri" w:cs="Calibri"/>
          <w:color w:val="000000"/>
          <w:sz w:val="24"/>
          <w:szCs w:val="24"/>
        </w:rPr>
        <w:t xml:space="preserve">cover and development stage(s), </w:t>
      </w:r>
      <w:r w:rsidRPr="007D2863">
        <w:rPr>
          <w:rFonts w:ascii="Calibri" w:hAnsi="Calibri" w:cs="Calibri"/>
          <w:color w:val="000000"/>
          <w:sz w:val="24"/>
          <w:szCs w:val="24"/>
        </w:rPr>
        <w:t>a map of prescribed treatments, a water table map and an aerial photo</w:t>
      </w:r>
      <w:r w:rsidR="00FF1449">
        <w:rPr>
          <w:rFonts w:ascii="Calibri" w:hAnsi="Calibri" w:cs="Calibri"/>
          <w:color w:val="000000"/>
          <w:sz w:val="24"/>
          <w:szCs w:val="24"/>
        </w:rPr>
        <w:t xml:space="preserve">. Supporting tables with forest </w:t>
      </w:r>
      <w:r w:rsidRPr="007D2863">
        <w:rPr>
          <w:rFonts w:ascii="Calibri" w:hAnsi="Calibri" w:cs="Calibri"/>
          <w:color w:val="000000"/>
          <w:sz w:val="24"/>
          <w:szCs w:val="24"/>
        </w:rPr>
        <w:t>inventory information should include species type, age, size dimensio</w:t>
      </w:r>
      <w:r w:rsidR="00FF1449">
        <w:rPr>
          <w:rFonts w:ascii="Calibri" w:hAnsi="Calibri" w:cs="Calibri"/>
          <w:color w:val="000000"/>
          <w:sz w:val="24"/>
          <w:szCs w:val="24"/>
        </w:rPr>
        <w:t xml:space="preserve">ns (height / diameter), FEC and </w:t>
      </w:r>
      <w:r w:rsidRPr="007D2863">
        <w:rPr>
          <w:rFonts w:ascii="Calibri" w:hAnsi="Calibri" w:cs="Calibri"/>
          <w:color w:val="000000"/>
          <w:sz w:val="24"/>
          <w:szCs w:val="24"/>
        </w:rPr>
        <w:t>volume estimates.</w:t>
      </w:r>
    </w:p>
    <w:p w14:paraId="5CCE30A1" w14:textId="77777777" w:rsidR="005C5EA5" w:rsidRDefault="005C5EA5" w:rsidP="008E3B33">
      <w:pPr>
        <w:autoSpaceDE w:val="0"/>
        <w:autoSpaceDN w:val="0"/>
        <w:adjustRightInd w:val="0"/>
        <w:spacing w:after="0" w:line="240" w:lineRule="auto"/>
        <w:rPr>
          <w:rFonts w:ascii="Calibri" w:hAnsi="Calibri" w:cs="Calibri"/>
          <w:color w:val="000000"/>
          <w:sz w:val="24"/>
          <w:szCs w:val="24"/>
        </w:rPr>
      </w:pPr>
    </w:p>
    <w:p w14:paraId="468C1647" w14:textId="77777777" w:rsidR="008E3B33" w:rsidRDefault="008E3B33" w:rsidP="003225F6">
      <w:pPr>
        <w:autoSpaceDE w:val="0"/>
        <w:autoSpaceDN w:val="0"/>
        <w:adjustRightInd w:val="0"/>
        <w:spacing w:after="240" w:line="240" w:lineRule="auto"/>
        <w:rPr>
          <w:rFonts w:ascii="Calibri" w:hAnsi="Calibri" w:cs="Calibri"/>
          <w:color w:val="000000"/>
          <w:sz w:val="24"/>
          <w:szCs w:val="24"/>
        </w:rPr>
      </w:pPr>
      <w:r w:rsidRPr="007D2863">
        <w:rPr>
          <w:rFonts w:ascii="Calibri" w:hAnsi="Calibri" w:cs="Calibri"/>
          <w:color w:val="000000"/>
          <w:sz w:val="24"/>
          <w:szCs w:val="24"/>
        </w:rPr>
        <w:t xml:space="preserve">The shapefile for each specific woodlot is available with the </w:t>
      </w:r>
      <w:r w:rsidR="003659C3" w:rsidRPr="007D2863">
        <w:rPr>
          <w:rFonts w:ascii="Calibri" w:hAnsi="Calibri" w:cs="Calibri"/>
          <w:color w:val="000000"/>
          <w:sz w:val="24"/>
          <w:szCs w:val="24"/>
        </w:rPr>
        <w:t>landowne</w:t>
      </w:r>
      <w:r w:rsidR="003659C3">
        <w:rPr>
          <w:rFonts w:ascii="Calibri" w:hAnsi="Calibri" w:cs="Calibri"/>
          <w:color w:val="000000"/>
          <w:sz w:val="24"/>
          <w:szCs w:val="24"/>
        </w:rPr>
        <w:t>r’s</w:t>
      </w:r>
      <w:r w:rsidR="0000677E">
        <w:rPr>
          <w:rFonts w:ascii="Calibri" w:hAnsi="Calibri" w:cs="Calibri"/>
          <w:color w:val="000000"/>
          <w:sz w:val="24"/>
          <w:szCs w:val="24"/>
        </w:rPr>
        <w:t xml:space="preserve"> permission through the group </w:t>
      </w:r>
      <w:r w:rsidRPr="007D2863">
        <w:rPr>
          <w:rFonts w:ascii="Calibri" w:hAnsi="Calibri" w:cs="Calibri"/>
          <w:color w:val="000000"/>
          <w:sz w:val="24"/>
          <w:szCs w:val="24"/>
        </w:rPr>
        <w:t>manager.</w:t>
      </w:r>
    </w:p>
    <w:p w14:paraId="75E3C695" w14:textId="4AD47FFB" w:rsidR="00BC3456" w:rsidRDefault="00BC3456" w:rsidP="003225F6">
      <w:pPr>
        <w:pStyle w:val="Heading2"/>
      </w:pPr>
      <w:bookmarkStart w:id="12" w:name="_Toc378650327"/>
      <w:r w:rsidRPr="003225F6">
        <w:t>FSC</w:t>
      </w:r>
      <w:r w:rsidR="001A6B48" w:rsidRPr="001A6B48">
        <w:t>®</w:t>
      </w:r>
      <w:r w:rsidRPr="003225F6">
        <w:t xml:space="preserve"> Certified Woodlots</w:t>
      </w:r>
      <w:bookmarkEnd w:id="12"/>
    </w:p>
    <w:p w14:paraId="090A9431" w14:textId="19CD22AC" w:rsidR="00BC3456" w:rsidRDefault="00BC3456" w:rsidP="00BC3456">
      <w:pPr>
        <w:autoSpaceDE w:val="0"/>
        <w:autoSpaceDN w:val="0"/>
        <w:adjustRightInd w:val="0"/>
        <w:spacing w:after="0" w:line="240" w:lineRule="auto"/>
        <w:rPr>
          <w:rStyle w:val="Hyperlink"/>
          <w:rFonts w:ascii="Calibri" w:hAnsi="Calibri" w:cs="Calibri"/>
          <w:sz w:val="24"/>
          <w:szCs w:val="24"/>
        </w:rPr>
      </w:pPr>
      <w:r>
        <w:rPr>
          <w:rFonts w:ascii="Calibri" w:hAnsi="Calibri" w:cs="Calibri"/>
          <w:color w:val="000000"/>
          <w:sz w:val="24"/>
          <w:szCs w:val="24"/>
        </w:rPr>
        <w:t xml:space="preserve">Harvest and silviculture </w:t>
      </w:r>
      <w:r w:rsidRPr="00D05FEA">
        <w:rPr>
          <w:rFonts w:ascii="Calibri" w:hAnsi="Calibri" w:cs="Calibri"/>
          <w:color w:val="000000"/>
          <w:sz w:val="24"/>
          <w:szCs w:val="24"/>
        </w:rPr>
        <w:t xml:space="preserve">treatments administered through this program and carried out on FSC certified woodlots are governed by the </w:t>
      </w:r>
      <w:r w:rsidR="001A6B48">
        <w:rPr>
          <w:rFonts w:ascii="Calibri" w:hAnsi="Calibri" w:cs="Calibri"/>
          <w:color w:val="000000"/>
          <w:sz w:val="24"/>
          <w:szCs w:val="24"/>
        </w:rPr>
        <w:t>NSLFFPA</w:t>
      </w:r>
      <w:r>
        <w:rPr>
          <w:rFonts w:ascii="Calibri" w:hAnsi="Calibri" w:cs="Calibri"/>
          <w:color w:val="000000"/>
          <w:sz w:val="24"/>
          <w:szCs w:val="24"/>
        </w:rPr>
        <w:t xml:space="preserve"> </w:t>
      </w:r>
      <w:r w:rsidR="001A6B48">
        <w:rPr>
          <w:rFonts w:ascii="Calibri" w:hAnsi="Calibri" w:cs="Calibri"/>
          <w:color w:val="000000"/>
          <w:sz w:val="24"/>
          <w:szCs w:val="24"/>
        </w:rPr>
        <w:t>FSC Certification Policies and Procedures manual</w:t>
      </w:r>
      <w:r>
        <w:rPr>
          <w:rFonts w:ascii="Calibri" w:hAnsi="Calibri" w:cs="Calibri"/>
          <w:color w:val="000000"/>
          <w:sz w:val="24"/>
          <w:szCs w:val="24"/>
        </w:rPr>
        <w:t xml:space="preserve"> and the </w:t>
      </w:r>
      <w:r w:rsidRPr="00D05FEA">
        <w:rPr>
          <w:rFonts w:ascii="Calibri" w:hAnsi="Calibri" w:cs="Calibri"/>
          <w:color w:val="000000"/>
          <w:sz w:val="24"/>
          <w:szCs w:val="24"/>
        </w:rPr>
        <w:t>Forest Stewardship Council (FSC) Maritime St</w:t>
      </w:r>
      <w:r>
        <w:rPr>
          <w:rFonts w:ascii="Calibri" w:hAnsi="Calibri" w:cs="Calibri"/>
          <w:color w:val="000000"/>
          <w:sz w:val="24"/>
          <w:szCs w:val="24"/>
        </w:rPr>
        <w:t>andard Principles and Criteria (</w:t>
      </w:r>
      <w:hyperlink r:id="rId16" w:history="1">
        <w:r w:rsidRPr="00D05FEA">
          <w:rPr>
            <w:rStyle w:val="Hyperlink"/>
            <w:rFonts w:ascii="Calibri" w:hAnsi="Calibri" w:cs="Calibri"/>
            <w:sz w:val="24"/>
            <w:szCs w:val="24"/>
          </w:rPr>
          <w:t>http://www.fsccanada.org/maritimesstandard.htm</w:t>
        </w:r>
      </w:hyperlink>
      <w:r>
        <w:rPr>
          <w:rStyle w:val="Hyperlink"/>
          <w:rFonts w:ascii="Calibri" w:hAnsi="Calibri" w:cs="Calibri"/>
          <w:sz w:val="24"/>
          <w:szCs w:val="24"/>
        </w:rPr>
        <w:t>).</w:t>
      </w:r>
    </w:p>
    <w:p w14:paraId="5054180C" w14:textId="77777777" w:rsidR="00313616" w:rsidRDefault="00313616" w:rsidP="007D2863">
      <w:pPr>
        <w:autoSpaceDE w:val="0"/>
        <w:autoSpaceDN w:val="0"/>
        <w:adjustRightInd w:val="0"/>
        <w:spacing w:after="0" w:line="240" w:lineRule="auto"/>
        <w:rPr>
          <w:rFonts w:ascii="Calibri" w:hAnsi="Calibri" w:cs="Calibri"/>
          <w:color w:val="C00000"/>
          <w:sz w:val="24"/>
          <w:szCs w:val="24"/>
        </w:rPr>
      </w:pPr>
    </w:p>
    <w:p w14:paraId="38704B85" w14:textId="7416520E" w:rsidR="00A135F7" w:rsidRPr="003225F6" w:rsidRDefault="00A135F7" w:rsidP="003225F6">
      <w:pPr>
        <w:pStyle w:val="Heading1"/>
      </w:pPr>
      <w:bookmarkStart w:id="13" w:name="_Toc378650328"/>
      <w:r w:rsidRPr="003225F6">
        <w:t>SILVICULTURE</w:t>
      </w:r>
      <w:r w:rsidR="00C04105" w:rsidRPr="003225F6">
        <w:t xml:space="preserve"> STANDARDS</w:t>
      </w:r>
      <w:bookmarkEnd w:id="13"/>
    </w:p>
    <w:p w14:paraId="7D557C4F" w14:textId="77777777" w:rsidR="00A135F7" w:rsidRDefault="00A135F7" w:rsidP="003225F6">
      <w:pPr>
        <w:pStyle w:val="Heading2"/>
      </w:pPr>
      <w:bookmarkStart w:id="14" w:name="_Toc378650329"/>
      <w:r w:rsidRPr="007D2863">
        <w:t>Silviculture Technical Standards</w:t>
      </w:r>
      <w:bookmarkEnd w:id="14"/>
    </w:p>
    <w:p w14:paraId="28B26B8D" w14:textId="77777777" w:rsidR="00A135F7" w:rsidRPr="007D2863" w:rsidRDefault="00A135F7" w:rsidP="00A135F7">
      <w:pPr>
        <w:autoSpaceDE w:val="0"/>
        <w:autoSpaceDN w:val="0"/>
        <w:adjustRightInd w:val="0"/>
        <w:spacing w:after="0" w:line="240" w:lineRule="auto"/>
        <w:rPr>
          <w:rFonts w:ascii="Calibri" w:hAnsi="Calibri" w:cs="Calibri"/>
          <w:color w:val="000000"/>
          <w:sz w:val="24"/>
          <w:szCs w:val="24"/>
        </w:rPr>
      </w:pPr>
      <w:r w:rsidRPr="007D2863">
        <w:rPr>
          <w:rFonts w:ascii="Calibri" w:hAnsi="Calibri" w:cs="Calibri"/>
          <w:color w:val="000000"/>
          <w:sz w:val="24"/>
          <w:szCs w:val="24"/>
        </w:rPr>
        <w:t>The technical standards for silviculture are those defined through the Association for</w:t>
      </w:r>
    </w:p>
    <w:p w14:paraId="5FD4BFC3" w14:textId="1FDCF675" w:rsidR="00A135F7" w:rsidRDefault="00A135F7" w:rsidP="00A135F7">
      <w:pPr>
        <w:autoSpaceDE w:val="0"/>
        <w:autoSpaceDN w:val="0"/>
        <w:adjustRightInd w:val="0"/>
        <w:spacing w:after="0" w:line="240" w:lineRule="auto"/>
        <w:rPr>
          <w:rFonts w:ascii="Calibri" w:hAnsi="Calibri" w:cs="Calibri"/>
          <w:color w:val="FF0000"/>
          <w:sz w:val="24"/>
          <w:szCs w:val="24"/>
        </w:rPr>
      </w:pPr>
      <w:r w:rsidRPr="007D2863">
        <w:rPr>
          <w:rFonts w:ascii="Calibri" w:hAnsi="Calibri" w:cs="Calibri"/>
          <w:color w:val="000000"/>
          <w:sz w:val="24"/>
          <w:szCs w:val="24"/>
        </w:rPr>
        <w:t>Sustainable Forestry (ASF). There are seven categories of silviculture t</w:t>
      </w:r>
      <w:r>
        <w:rPr>
          <w:rFonts w:ascii="Calibri" w:hAnsi="Calibri" w:cs="Calibri"/>
          <w:color w:val="000000"/>
          <w:sz w:val="24"/>
          <w:szCs w:val="24"/>
        </w:rPr>
        <w:t xml:space="preserve">reatments for which funding is </w:t>
      </w:r>
      <w:r w:rsidRPr="007D2863">
        <w:rPr>
          <w:rFonts w:ascii="Calibri" w:hAnsi="Calibri" w:cs="Calibri"/>
          <w:color w:val="000000"/>
          <w:sz w:val="24"/>
          <w:szCs w:val="24"/>
        </w:rPr>
        <w:t>available with 'pre' and 'post' treatment requirements listed for ea</w:t>
      </w:r>
      <w:r>
        <w:rPr>
          <w:rFonts w:ascii="Calibri" w:hAnsi="Calibri" w:cs="Calibri"/>
          <w:color w:val="000000"/>
          <w:sz w:val="24"/>
          <w:szCs w:val="24"/>
        </w:rPr>
        <w:t xml:space="preserve">ch. The standards can be viewed </w:t>
      </w:r>
      <w:r w:rsidRPr="007D2863">
        <w:rPr>
          <w:rFonts w:ascii="Calibri" w:hAnsi="Calibri" w:cs="Calibri"/>
          <w:color w:val="000000"/>
          <w:sz w:val="24"/>
          <w:szCs w:val="24"/>
        </w:rPr>
        <w:t xml:space="preserve">online at </w:t>
      </w:r>
      <w:hyperlink r:id="rId17" w:history="1">
        <w:r w:rsidRPr="005445D8">
          <w:rPr>
            <w:rStyle w:val="Hyperlink"/>
            <w:rFonts w:ascii="Calibri" w:hAnsi="Calibri" w:cs="Calibri"/>
            <w:sz w:val="24"/>
            <w:szCs w:val="24"/>
          </w:rPr>
          <w:t>http://www.asforestry.com/default.htm</w:t>
        </w:r>
      </w:hyperlink>
      <w:r w:rsidR="001A6B48" w:rsidRPr="001A6B48">
        <w:rPr>
          <w:rFonts w:ascii="Calibri" w:hAnsi="Calibri" w:cs="Calibri"/>
          <w:color w:val="000000"/>
          <w:sz w:val="24"/>
          <w:szCs w:val="24"/>
        </w:rPr>
        <w:t>.</w:t>
      </w:r>
      <w:r w:rsidR="001A6B48">
        <w:rPr>
          <w:rFonts w:ascii="Calibri" w:hAnsi="Calibri" w:cs="Calibri"/>
          <w:color w:val="FF0000"/>
          <w:sz w:val="24"/>
          <w:szCs w:val="24"/>
        </w:rPr>
        <w:t xml:space="preserve">  </w:t>
      </w:r>
    </w:p>
    <w:p w14:paraId="0734B568" w14:textId="6FE06F75" w:rsidR="00A135F7" w:rsidRDefault="00A135F7" w:rsidP="00A135F7">
      <w:pPr>
        <w:autoSpaceDE w:val="0"/>
        <w:autoSpaceDN w:val="0"/>
        <w:adjustRightInd w:val="0"/>
        <w:spacing w:after="0" w:line="240" w:lineRule="auto"/>
        <w:rPr>
          <w:rStyle w:val="Hyperlink"/>
          <w:rFonts w:ascii="Calibri" w:hAnsi="Calibri" w:cs="Calibri"/>
          <w:sz w:val="24"/>
          <w:szCs w:val="24"/>
        </w:rPr>
      </w:pPr>
      <w:r>
        <w:rPr>
          <w:rFonts w:ascii="Calibri" w:hAnsi="Calibri" w:cs="Calibri"/>
          <w:color w:val="000000"/>
          <w:sz w:val="24"/>
          <w:szCs w:val="24"/>
        </w:rPr>
        <w:t>S</w:t>
      </w:r>
      <w:r w:rsidRPr="007D2863">
        <w:rPr>
          <w:rFonts w:ascii="Calibri" w:hAnsi="Calibri" w:cs="Calibri"/>
          <w:color w:val="000000"/>
          <w:sz w:val="24"/>
          <w:szCs w:val="24"/>
        </w:rPr>
        <w:t xml:space="preserve">ilviculture treatments administered through this program </w:t>
      </w:r>
      <w:r>
        <w:rPr>
          <w:rFonts w:ascii="Calibri" w:hAnsi="Calibri" w:cs="Calibri"/>
          <w:color w:val="000000"/>
          <w:sz w:val="24"/>
          <w:szCs w:val="24"/>
        </w:rPr>
        <w:t xml:space="preserve">and carried out on FSC certified woodlots </w:t>
      </w:r>
      <w:r w:rsidRPr="007D2863">
        <w:rPr>
          <w:rFonts w:ascii="Calibri" w:hAnsi="Calibri" w:cs="Calibri"/>
          <w:color w:val="000000"/>
          <w:sz w:val="24"/>
          <w:szCs w:val="24"/>
        </w:rPr>
        <w:t>are gov</w:t>
      </w:r>
      <w:r>
        <w:rPr>
          <w:rFonts w:ascii="Calibri" w:hAnsi="Calibri" w:cs="Calibri"/>
          <w:color w:val="000000"/>
          <w:sz w:val="24"/>
          <w:szCs w:val="24"/>
        </w:rPr>
        <w:t xml:space="preserve">erned by the Forest Stewardship </w:t>
      </w:r>
      <w:r w:rsidRPr="007D2863">
        <w:rPr>
          <w:rFonts w:ascii="Calibri" w:hAnsi="Calibri" w:cs="Calibri"/>
          <w:color w:val="000000"/>
          <w:sz w:val="24"/>
          <w:szCs w:val="24"/>
        </w:rPr>
        <w:t>Council (FSC) Maritime Standard Principles and Criteria. The standard can be found online at:</w:t>
      </w:r>
      <w:r>
        <w:rPr>
          <w:rFonts w:ascii="Calibri" w:hAnsi="Calibri" w:cs="Calibri"/>
          <w:color w:val="000000"/>
          <w:sz w:val="24"/>
          <w:szCs w:val="24"/>
        </w:rPr>
        <w:t xml:space="preserve">  </w:t>
      </w:r>
      <w:hyperlink r:id="rId18" w:history="1">
        <w:r w:rsidRPr="007D2863">
          <w:rPr>
            <w:rStyle w:val="Hyperlink"/>
            <w:rFonts w:ascii="Calibri" w:hAnsi="Calibri" w:cs="Calibri"/>
            <w:sz w:val="24"/>
            <w:szCs w:val="24"/>
          </w:rPr>
          <w:t>http://www.fsccanada.org/maritimesstandard.htm</w:t>
        </w:r>
      </w:hyperlink>
    </w:p>
    <w:p w14:paraId="61BE5F30" w14:textId="77777777" w:rsidR="00883A99" w:rsidRDefault="00883A99" w:rsidP="003225F6">
      <w:pPr>
        <w:pStyle w:val="Heading2"/>
      </w:pPr>
    </w:p>
    <w:p w14:paraId="34553AFC" w14:textId="5F5699E4" w:rsidR="00A135F7" w:rsidRDefault="00A135F7" w:rsidP="003225F6">
      <w:pPr>
        <w:pStyle w:val="Heading2"/>
      </w:pPr>
      <w:bookmarkStart w:id="15" w:name="_Toc378650330"/>
      <w:r w:rsidRPr="007D2863">
        <w:t>Funding Requirements and Availability</w:t>
      </w:r>
      <w:bookmarkEnd w:id="15"/>
    </w:p>
    <w:p w14:paraId="48443DBE" w14:textId="77777777" w:rsidR="00A135F7" w:rsidRPr="007D2863" w:rsidRDefault="00A135F7" w:rsidP="00A135F7">
      <w:pPr>
        <w:autoSpaceDE w:val="0"/>
        <w:autoSpaceDN w:val="0"/>
        <w:adjustRightInd w:val="0"/>
        <w:spacing w:after="0" w:line="240" w:lineRule="auto"/>
        <w:rPr>
          <w:rFonts w:ascii="Calibri" w:hAnsi="Calibri" w:cs="Calibri"/>
          <w:color w:val="000000"/>
          <w:sz w:val="24"/>
          <w:szCs w:val="24"/>
        </w:rPr>
      </w:pPr>
      <w:r w:rsidRPr="007D2863">
        <w:rPr>
          <w:rFonts w:ascii="Calibri" w:hAnsi="Calibri" w:cs="Calibri"/>
          <w:color w:val="000000"/>
          <w:sz w:val="24"/>
          <w:szCs w:val="24"/>
        </w:rPr>
        <w:t>Funding for silviculture on private land is currently available through three different sources.</w:t>
      </w:r>
    </w:p>
    <w:p w14:paraId="73CBB0F0" w14:textId="2B86EF0A" w:rsidR="00F27632" w:rsidRPr="003225F6" w:rsidRDefault="00F27632" w:rsidP="00F27632">
      <w:pPr>
        <w:pStyle w:val="ListParagraph"/>
        <w:numPr>
          <w:ilvl w:val="0"/>
          <w:numId w:val="16"/>
        </w:numPr>
        <w:autoSpaceDE w:val="0"/>
        <w:autoSpaceDN w:val="0"/>
        <w:adjustRightInd w:val="0"/>
        <w:spacing w:after="0" w:line="240" w:lineRule="auto"/>
        <w:rPr>
          <w:rFonts w:ascii="Calibri" w:hAnsi="Calibri" w:cs="Calibri"/>
          <w:sz w:val="24"/>
          <w:szCs w:val="24"/>
        </w:rPr>
      </w:pPr>
      <w:r w:rsidRPr="003225F6">
        <w:rPr>
          <w:rFonts w:ascii="Calibri" w:hAnsi="Calibri" w:cs="Calibri"/>
          <w:sz w:val="24"/>
          <w:szCs w:val="24"/>
        </w:rPr>
        <w:t xml:space="preserve">CBPP members </w:t>
      </w:r>
      <w:r w:rsidR="00916E16">
        <w:rPr>
          <w:rFonts w:ascii="Calibri" w:hAnsi="Calibri" w:cs="Calibri"/>
          <w:sz w:val="24"/>
          <w:szCs w:val="24"/>
        </w:rPr>
        <w:t>w</w:t>
      </w:r>
      <w:r w:rsidR="001A0015">
        <w:rPr>
          <w:rFonts w:ascii="Calibri" w:hAnsi="Calibri" w:cs="Calibri"/>
          <w:sz w:val="24"/>
          <w:szCs w:val="24"/>
        </w:rPr>
        <w:t xml:space="preserve">ith a current forest management plan </w:t>
      </w:r>
      <w:r w:rsidRPr="003225F6">
        <w:rPr>
          <w:rFonts w:ascii="Calibri" w:hAnsi="Calibri" w:cs="Calibri"/>
          <w:sz w:val="24"/>
          <w:szCs w:val="24"/>
        </w:rPr>
        <w:t xml:space="preserve">are eligible for enhanced silviculture funding through the partnership. Available silviculture funding will vary from year to year.  </w:t>
      </w:r>
      <w:r w:rsidRPr="003225F6">
        <w:rPr>
          <w:rFonts w:ascii="Calibri" w:hAnsi="Calibri" w:cs="Calibri"/>
          <w:sz w:val="24"/>
          <w:szCs w:val="24"/>
        </w:rPr>
        <w:lastRenderedPageBreak/>
        <w:t>Member properties are prioritized for silviculture funding based on the following allocation rules (Developed and approved by the CBPP Advisory Committee):</w:t>
      </w:r>
    </w:p>
    <w:p w14:paraId="684FCB37" w14:textId="77777777" w:rsidR="00F27632" w:rsidRPr="007E502D" w:rsidRDefault="00F27632" w:rsidP="00F27632">
      <w:pPr>
        <w:pStyle w:val="ListParagraph"/>
        <w:numPr>
          <w:ilvl w:val="1"/>
          <w:numId w:val="14"/>
        </w:numPr>
        <w:autoSpaceDE w:val="0"/>
        <w:autoSpaceDN w:val="0"/>
        <w:adjustRightInd w:val="0"/>
        <w:spacing w:after="0" w:line="240" w:lineRule="auto"/>
        <w:rPr>
          <w:rFonts w:ascii="Calibri" w:hAnsi="Calibri" w:cs="Calibri"/>
          <w:color w:val="C00000"/>
          <w:sz w:val="24"/>
          <w:szCs w:val="24"/>
        </w:rPr>
      </w:pPr>
      <w:r>
        <w:t>Funding will be applied to landowners, not contractors</w:t>
      </w:r>
    </w:p>
    <w:p w14:paraId="26CC401A" w14:textId="44F21F14" w:rsidR="007E502D" w:rsidRDefault="007E502D" w:rsidP="007E502D">
      <w:pPr>
        <w:pStyle w:val="ListParagraph"/>
        <w:numPr>
          <w:ilvl w:val="1"/>
          <w:numId w:val="14"/>
        </w:numPr>
        <w:autoSpaceDE w:val="0"/>
        <w:autoSpaceDN w:val="0"/>
        <w:adjustRightInd w:val="0"/>
        <w:spacing w:after="0" w:line="240" w:lineRule="auto"/>
      </w:pPr>
      <w:r w:rsidRPr="0088081A">
        <w:t xml:space="preserve">Members who have not received funding in the past will </w:t>
      </w:r>
      <w:r>
        <w:t xml:space="preserve">be prioritized.  </w:t>
      </w:r>
    </w:p>
    <w:p w14:paraId="0786442D" w14:textId="03F73C83" w:rsidR="00560916" w:rsidRPr="007E502D" w:rsidRDefault="00560916" w:rsidP="00560916">
      <w:pPr>
        <w:pStyle w:val="ListParagraph"/>
        <w:numPr>
          <w:ilvl w:val="1"/>
          <w:numId w:val="14"/>
        </w:numPr>
        <w:autoSpaceDE w:val="0"/>
        <w:autoSpaceDN w:val="0"/>
        <w:adjustRightInd w:val="0"/>
        <w:spacing w:after="0" w:line="240" w:lineRule="auto"/>
      </w:pPr>
      <w:r>
        <w:t>Funding is prioritized based on treatment need (eligible treatment window)</w:t>
      </w:r>
    </w:p>
    <w:p w14:paraId="5833E9B3" w14:textId="727BE6C8" w:rsidR="00F27632" w:rsidRPr="0088081A" w:rsidRDefault="00F27632" w:rsidP="00F27632">
      <w:pPr>
        <w:pStyle w:val="ListParagraph"/>
        <w:numPr>
          <w:ilvl w:val="1"/>
          <w:numId w:val="14"/>
        </w:numPr>
        <w:autoSpaceDE w:val="0"/>
        <w:autoSpaceDN w:val="0"/>
        <w:adjustRightInd w:val="0"/>
        <w:spacing w:after="0" w:line="240" w:lineRule="auto"/>
        <w:rPr>
          <w:rFonts w:ascii="Calibri" w:hAnsi="Calibri" w:cs="Calibri"/>
          <w:color w:val="C00000"/>
          <w:sz w:val="24"/>
          <w:szCs w:val="24"/>
        </w:rPr>
      </w:pPr>
      <w:r>
        <w:t xml:space="preserve">Funding limits per </w:t>
      </w:r>
      <w:r w:rsidR="0088081A">
        <w:t>woodlot</w:t>
      </w:r>
      <w:r>
        <w:t xml:space="preserve"> will vary from year to year depending on available funds.</w:t>
      </w:r>
      <w:r w:rsidR="007E502D">
        <w:t xml:space="preserve">  Rough approval set initially at $8000 per woodlot.</w:t>
      </w:r>
    </w:p>
    <w:p w14:paraId="5D39338E" w14:textId="742F260A" w:rsidR="00F93B19" w:rsidRDefault="00F93B19" w:rsidP="00F93B19">
      <w:pPr>
        <w:pStyle w:val="ListParagraph"/>
        <w:numPr>
          <w:ilvl w:val="1"/>
          <w:numId w:val="14"/>
        </w:numPr>
        <w:autoSpaceDE w:val="0"/>
        <w:autoSpaceDN w:val="0"/>
        <w:adjustRightInd w:val="0"/>
        <w:spacing w:after="0" w:line="240" w:lineRule="auto"/>
      </w:pPr>
      <w:r>
        <w:t xml:space="preserve">Funding application will </w:t>
      </w:r>
      <w:r w:rsidR="00BD77E7">
        <w:t xml:space="preserve">not </w:t>
      </w:r>
      <w:r>
        <w:t xml:space="preserve">be approved </w:t>
      </w:r>
      <w:r w:rsidR="00BD77E7">
        <w:t>until a workforce is identified.</w:t>
      </w:r>
    </w:p>
    <w:p w14:paraId="46A2F21D" w14:textId="7FBCD9FF" w:rsidR="00BD77E7" w:rsidRDefault="00BD77E7" w:rsidP="00F93B19">
      <w:pPr>
        <w:pStyle w:val="ListParagraph"/>
        <w:numPr>
          <w:ilvl w:val="1"/>
          <w:numId w:val="14"/>
        </w:numPr>
        <w:autoSpaceDE w:val="0"/>
        <w:autoSpaceDN w:val="0"/>
        <w:adjustRightInd w:val="0"/>
        <w:spacing w:after="0" w:line="240" w:lineRule="auto"/>
      </w:pPr>
      <w:r>
        <w:t>At the time of approval, a ‘complete by’ date will be assigned.</w:t>
      </w:r>
    </w:p>
    <w:p w14:paraId="4A1F7E34" w14:textId="3CAE4CB9" w:rsidR="00F27632" w:rsidRPr="0088081A" w:rsidRDefault="00F27632" w:rsidP="0088081A">
      <w:pPr>
        <w:pStyle w:val="ListParagraph"/>
        <w:numPr>
          <w:ilvl w:val="1"/>
          <w:numId w:val="14"/>
        </w:numPr>
        <w:autoSpaceDE w:val="0"/>
        <w:autoSpaceDN w:val="0"/>
        <w:adjustRightInd w:val="0"/>
        <w:spacing w:after="0" w:line="240" w:lineRule="auto"/>
        <w:rPr>
          <w:rFonts w:ascii="Calibri" w:hAnsi="Calibri" w:cs="Calibri"/>
          <w:color w:val="C00000"/>
          <w:sz w:val="24"/>
          <w:szCs w:val="24"/>
        </w:rPr>
      </w:pPr>
      <w:r>
        <w:t>FSC certified woodlots have a higher priority for funding.</w:t>
      </w:r>
    </w:p>
    <w:p w14:paraId="77A92F21" w14:textId="25D3CAA6" w:rsidR="00F27632" w:rsidRDefault="00F27632">
      <w:pPr>
        <w:pStyle w:val="ListParagraph"/>
        <w:numPr>
          <w:ilvl w:val="1"/>
          <w:numId w:val="14"/>
        </w:numPr>
        <w:autoSpaceDE w:val="0"/>
        <w:autoSpaceDN w:val="0"/>
        <w:adjustRightInd w:val="0"/>
        <w:spacing w:after="0" w:line="240" w:lineRule="auto"/>
      </w:pPr>
      <w:r w:rsidRPr="000D0CEC">
        <w:t>All else being equal, application date will be used to assign funding.</w:t>
      </w:r>
    </w:p>
    <w:p w14:paraId="7405729D" w14:textId="77777777" w:rsidR="0088081A" w:rsidRPr="00F27632" w:rsidRDefault="0088081A" w:rsidP="002F5B0B">
      <w:pPr>
        <w:pStyle w:val="ListParagraph"/>
        <w:autoSpaceDE w:val="0"/>
        <w:autoSpaceDN w:val="0"/>
        <w:adjustRightInd w:val="0"/>
        <w:spacing w:after="0" w:line="240" w:lineRule="auto"/>
      </w:pPr>
    </w:p>
    <w:p w14:paraId="7D016B3A" w14:textId="029FDCE1" w:rsidR="00A135F7" w:rsidRDefault="00A135F7" w:rsidP="003225F6">
      <w:pPr>
        <w:pStyle w:val="ListParagraph"/>
        <w:numPr>
          <w:ilvl w:val="0"/>
          <w:numId w:val="16"/>
        </w:numPr>
        <w:autoSpaceDE w:val="0"/>
        <w:autoSpaceDN w:val="0"/>
        <w:adjustRightInd w:val="0"/>
        <w:spacing w:after="0" w:line="240" w:lineRule="auto"/>
        <w:rPr>
          <w:rFonts w:ascii="Calibri" w:hAnsi="Calibri" w:cs="Calibri"/>
          <w:color w:val="000000"/>
          <w:sz w:val="24"/>
          <w:szCs w:val="24"/>
        </w:rPr>
      </w:pPr>
      <w:r w:rsidRPr="003225F6">
        <w:rPr>
          <w:rFonts w:ascii="Calibri" w:hAnsi="Calibri" w:cs="Calibri"/>
          <w:color w:val="000000"/>
          <w:sz w:val="24"/>
          <w:szCs w:val="24"/>
        </w:rPr>
        <w:t xml:space="preserve">The Association for Sustainable Forestry (ASForestry.com) provides funding for silviculture on both small and large private land throughout Nova Scotia. Funding for full planting is not available through </w:t>
      </w:r>
      <w:r w:rsidR="009517AD">
        <w:rPr>
          <w:rFonts w:ascii="Calibri" w:hAnsi="Calibri" w:cs="Calibri"/>
          <w:color w:val="000000"/>
          <w:sz w:val="24"/>
          <w:szCs w:val="24"/>
        </w:rPr>
        <w:t>ASF directly</w:t>
      </w:r>
      <w:r w:rsidRPr="003225F6">
        <w:rPr>
          <w:rFonts w:ascii="Calibri" w:hAnsi="Calibri" w:cs="Calibri"/>
          <w:color w:val="000000"/>
          <w:sz w:val="24"/>
          <w:szCs w:val="24"/>
        </w:rPr>
        <w:t>.</w:t>
      </w:r>
    </w:p>
    <w:p w14:paraId="19935770" w14:textId="77777777" w:rsidR="002F5B0B" w:rsidRPr="003225F6" w:rsidRDefault="002F5B0B" w:rsidP="002F5B0B">
      <w:pPr>
        <w:pStyle w:val="ListParagraph"/>
        <w:autoSpaceDE w:val="0"/>
        <w:autoSpaceDN w:val="0"/>
        <w:adjustRightInd w:val="0"/>
        <w:spacing w:after="0" w:line="240" w:lineRule="auto"/>
        <w:ind w:left="360"/>
        <w:rPr>
          <w:rFonts w:ascii="Calibri" w:hAnsi="Calibri" w:cs="Calibri"/>
          <w:color w:val="000000"/>
          <w:sz w:val="24"/>
          <w:szCs w:val="24"/>
        </w:rPr>
      </w:pPr>
    </w:p>
    <w:p w14:paraId="3A7B7BAB" w14:textId="0B25A875" w:rsidR="00A135F7" w:rsidRPr="003225F6" w:rsidRDefault="00F27632" w:rsidP="003225F6">
      <w:pPr>
        <w:pStyle w:val="ListParagraph"/>
        <w:numPr>
          <w:ilvl w:val="0"/>
          <w:numId w:val="16"/>
        </w:numPr>
        <w:autoSpaceDE w:val="0"/>
        <w:autoSpaceDN w:val="0"/>
        <w:adjustRightInd w:val="0"/>
        <w:spacing w:after="240" w:line="240" w:lineRule="auto"/>
        <w:ind w:left="357" w:hanging="357"/>
        <w:rPr>
          <w:rFonts w:ascii="Calibri" w:hAnsi="Calibri" w:cs="Calibri"/>
          <w:color w:val="000000"/>
          <w:sz w:val="24"/>
          <w:szCs w:val="24"/>
        </w:rPr>
      </w:pPr>
      <w:r>
        <w:t xml:space="preserve"> </w:t>
      </w:r>
      <w:r w:rsidR="00A135F7" w:rsidRPr="003225F6">
        <w:rPr>
          <w:rFonts w:ascii="Calibri" w:hAnsi="Calibri" w:cs="Calibri"/>
          <w:color w:val="000000"/>
          <w:sz w:val="24"/>
          <w:szCs w:val="24"/>
        </w:rPr>
        <w:t>Many of the large buyers of private wood are required to carry out silviculture on private land in Nova Scotia. For more information on this option you will need to contact the buyers directly. A list of these registered buyers is available on the DNR website (</w:t>
      </w:r>
      <w:r w:rsidR="00A135F7" w:rsidRPr="003225F6">
        <w:rPr>
          <w:rFonts w:ascii="Calibri" w:hAnsi="Calibri" w:cs="Calibri"/>
          <w:color w:val="0000FF"/>
          <w:sz w:val="24"/>
          <w:szCs w:val="24"/>
        </w:rPr>
        <w:t>http://gov.ns.ca/natr/forestry/registry/ovrvuindx.asp</w:t>
      </w:r>
      <w:r w:rsidR="00A135F7" w:rsidRPr="003225F6">
        <w:rPr>
          <w:rFonts w:ascii="Calibri" w:hAnsi="Calibri" w:cs="Calibri"/>
          <w:color w:val="000000"/>
          <w:sz w:val="24"/>
          <w:szCs w:val="24"/>
        </w:rPr>
        <w:t xml:space="preserve">). </w:t>
      </w:r>
    </w:p>
    <w:p w14:paraId="33236130" w14:textId="355595E8" w:rsidR="00C04105" w:rsidRDefault="00C04105" w:rsidP="003225F6">
      <w:pPr>
        <w:pStyle w:val="Heading2"/>
      </w:pPr>
      <w:bookmarkStart w:id="16" w:name="_Toc378650331"/>
      <w:r>
        <w:t xml:space="preserve">Silviculture </w:t>
      </w:r>
      <w:r w:rsidR="00F27632">
        <w:t>Claims R</w:t>
      </w:r>
      <w:r>
        <w:t>equirem</w:t>
      </w:r>
      <w:r w:rsidR="00F27632">
        <w:t>ents</w:t>
      </w:r>
      <w:bookmarkEnd w:id="16"/>
      <w:r>
        <w:t xml:space="preserve">  </w:t>
      </w:r>
    </w:p>
    <w:p w14:paraId="3A8664FC" w14:textId="6F542D73" w:rsidR="00C04105" w:rsidRPr="007D2863" w:rsidRDefault="00C04105" w:rsidP="00C04105">
      <w:pPr>
        <w:autoSpaceDE w:val="0"/>
        <w:autoSpaceDN w:val="0"/>
        <w:adjustRightInd w:val="0"/>
        <w:spacing w:after="0" w:line="240" w:lineRule="auto"/>
        <w:rPr>
          <w:rFonts w:ascii="Calibri" w:hAnsi="Calibri" w:cs="Calibri"/>
          <w:color w:val="000000"/>
          <w:sz w:val="24"/>
          <w:szCs w:val="24"/>
        </w:rPr>
      </w:pPr>
      <w:r w:rsidRPr="007D2863">
        <w:rPr>
          <w:rFonts w:ascii="Calibri" w:hAnsi="Calibri" w:cs="Calibri"/>
          <w:color w:val="000000"/>
          <w:sz w:val="24"/>
          <w:szCs w:val="24"/>
        </w:rPr>
        <w:t>Pre-assessment surveys are required for each application. Procedure for these assessments are in</w:t>
      </w:r>
      <w:r>
        <w:rPr>
          <w:rFonts w:ascii="Calibri" w:hAnsi="Calibri" w:cs="Calibri"/>
          <w:color w:val="000000"/>
          <w:sz w:val="24"/>
          <w:szCs w:val="24"/>
        </w:rPr>
        <w:t xml:space="preserve"> </w:t>
      </w:r>
      <w:r w:rsidRPr="007D2863">
        <w:rPr>
          <w:rFonts w:ascii="Calibri" w:hAnsi="Calibri" w:cs="Calibri"/>
          <w:color w:val="000000"/>
          <w:sz w:val="24"/>
          <w:szCs w:val="24"/>
        </w:rPr>
        <w:t>accordance with the ASF assessment standards with the exception that no shapefile is required for the</w:t>
      </w:r>
      <w:r>
        <w:rPr>
          <w:rFonts w:ascii="Calibri" w:hAnsi="Calibri" w:cs="Calibri"/>
          <w:color w:val="000000"/>
          <w:sz w:val="24"/>
          <w:szCs w:val="24"/>
        </w:rPr>
        <w:t xml:space="preserve"> </w:t>
      </w:r>
      <w:r w:rsidRPr="007D2863">
        <w:rPr>
          <w:rFonts w:ascii="Calibri" w:hAnsi="Calibri" w:cs="Calibri"/>
          <w:color w:val="000000"/>
          <w:sz w:val="24"/>
          <w:szCs w:val="24"/>
        </w:rPr>
        <w:t>pre-assessment. These standards can be found in appendix II and also on the ASF</w:t>
      </w:r>
      <w:r>
        <w:rPr>
          <w:rFonts w:ascii="Calibri" w:hAnsi="Calibri" w:cs="Calibri"/>
          <w:color w:val="000000"/>
          <w:sz w:val="24"/>
          <w:szCs w:val="24"/>
        </w:rPr>
        <w:t xml:space="preserve"> </w:t>
      </w:r>
      <w:r w:rsidRPr="007D2863">
        <w:rPr>
          <w:rFonts w:ascii="Calibri" w:hAnsi="Calibri" w:cs="Calibri"/>
          <w:color w:val="000000"/>
          <w:sz w:val="24"/>
          <w:szCs w:val="24"/>
        </w:rPr>
        <w:t>website (</w:t>
      </w:r>
      <w:r w:rsidRPr="007D2863">
        <w:rPr>
          <w:rFonts w:ascii="Calibri" w:hAnsi="Calibri" w:cs="Calibri"/>
          <w:color w:val="0000FF"/>
          <w:sz w:val="24"/>
          <w:szCs w:val="24"/>
        </w:rPr>
        <w:t>http://www.asforestry.com/PDFs/manual/AssessmentProcedures.pdf</w:t>
      </w:r>
      <w:r w:rsidRPr="007D2863">
        <w:rPr>
          <w:rFonts w:ascii="Calibri" w:hAnsi="Calibri" w:cs="Calibri"/>
          <w:color w:val="000000"/>
          <w:sz w:val="24"/>
          <w:szCs w:val="24"/>
        </w:rPr>
        <w:t>).</w:t>
      </w:r>
    </w:p>
    <w:p w14:paraId="50DCEC71" w14:textId="79AB13CC" w:rsidR="00C04105" w:rsidRDefault="00C04105" w:rsidP="00C04105">
      <w:pPr>
        <w:autoSpaceDE w:val="0"/>
        <w:autoSpaceDN w:val="0"/>
        <w:adjustRightInd w:val="0"/>
        <w:spacing w:after="0" w:line="240" w:lineRule="auto"/>
        <w:rPr>
          <w:rFonts w:ascii="Calibri" w:hAnsi="Calibri" w:cs="Calibri"/>
          <w:color w:val="000000"/>
          <w:sz w:val="24"/>
          <w:szCs w:val="24"/>
        </w:rPr>
      </w:pPr>
      <w:r w:rsidRPr="007D2863">
        <w:rPr>
          <w:rFonts w:ascii="Calibri" w:hAnsi="Calibri" w:cs="Calibri"/>
          <w:color w:val="000000"/>
          <w:sz w:val="24"/>
          <w:szCs w:val="24"/>
        </w:rPr>
        <w:t>Post-assessment surveys are required for each completed treatment. Procedure for these assessments</w:t>
      </w:r>
      <w:r>
        <w:rPr>
          <w:rFonts w:ascii="Calibri" w:hAnsi="Calibri" w:cs="Calibri"/>
          <w:color w:val="000000"/>
          <w:sz w:val="24"/>
          <w:szCs w:val="24"/>
        </w:rPr>
        <w:t xml:space="preserve"> </w:t>
      </w:r>
      <w:r w:rsidRPr="007D2863">
        <w:rPr>
          <w:rFonts w:ascii="Calibri" w:hAnsi="Calibri" w:cs="Calibri"/>
          <w:color w:val="000000"/>
          <w:sz w:val="24"/>
          <w:szCs w:val="24"/>
        </w:rPr>
        <w:t>are in accordance with the ASF assessment standards and a shapefile is required for the completed</w:t>
      </w:r>
      <w:r>
        <w:rPr>
          <w:rFonts w:ascii="Calibri" w:hAnsi="Calibri" w:cs="Calibri"/>
          <w:color w:val="000000"/>
          <w:sz w:val="24"/>
          <w:szCs w:val="24"/>
        </w:rPr>
        <w:t xml:space="preserve"> </w:t>
      </w:r>
      <w:r w:rsidRPr="007D2863">
        <w:rPr>
          <w:rFonts w:ascii="Calibri" w:hAnsi="Calibri" w:cs="Calibri"/>
          <w:color w:val="000000"/>
          <w:sz w:val="24"/>
          <w:szCs w:val="24"/>
        </w:rPr>
        <w:t>treatment.</w:t>
      </w:r>
    </w:p>
    <w:p w14:paraId="78D38AD2" w14:textId="77777777" w:rsidR="00C04105" w:rsidRDefault="00C04105" w:rsidP="003225F6">
      <w:pPr>
        <w:autoSpaceDE w:val="0"/>
        <w:autoSpaceDN w:val="0"/>
        <w:adjustRightInd w:val="0"/>
        <w:spacing w:after="240" w:line="240" w:lineRule="auto"/>
        <w:rPr>
          <w:rFonts w:ascii="Calibri" w:hAnsi="Calibri" w:cs="Calibri"/>
          <w:color w:val="C00000"/>
          <w:sz w:val="24"/>
          <w:szCs w:val="24"/>
        </w:rPr>
      </w:pPr>
      <w:r>
        <w:rPr>
          <w:rFonts w:ascii="Calibri" w:hAnsi="Calibri" w:cs="Calibri"/>
          <w:color w:val="000000"/>
          <w:sz w:val="24"/>
          <w:szCs w:val="24"/>
        </w:rPr>
        <w:t>CBPP</w:t>
      </w:r>
      <w:r w:rsidRPr="007D2863">
        <w:rPr>
          <w:rFonts w:ascii="Calibri" w:hAnsi="Calibri" w:cs="Calibri"/>
          <w:color w:val="000000"/>
          <w:sz w:val="24"/>
          <w:szCs w:val="24"/>
        </w:rPr>
        <w:t xml:space="preserve"> field staff will sample completed treatment claims randomly to ensure silviculture standards</w:t>
      </w:r>
      <w:r>
        <w:rPr>
          <w:rFonts w:ascii="Calibri" w:hAnsi="Calibri" w:cs="Calibri"/>
          <w:color w:val="000000"/>
          <w:sz w:val="24"/>
          <w:szCs w:val="24"/>
        </w:rPr>
        <w:t xml:space="preserve"> </w:t>
      </w:r>
      <w:r w:rsidRPr="007D2863">
        <w:rPr>
          <w:rFonts w:ascii="Calibri" w:hAnsi="Calibri" w:cs="Calibri"/>
          <w:color w:val="000000"/>
          <w:sz w:val="24"/>
          <w:szCs w:val="24"/>
        </w:rPr>
        <w:t xml:space="preserve">are met. Claims will not be processed for treatments that do </w:t>
      </w:r>
      <w:r>
        <w:rPr>
          <w:rFonts w:ascii="Calibri" w:hAnsi="Calibri" w:cs="Calibri"/>
          <w:color w:val="000000"/>
          <w:sz w:val="24"/>
          <w:szCs w:val="24"/>
        </w:rPr>
        <w:t>not meet the ASF assessment standard.</w:t>
      </w:r>
    </w:p>
    <w:p w14:paraId="4D91BDD9" w14:textId="77777777" w:rsidR="007D2863" w:rsidRPr="007D2863" w:rsidRDefault="007D2863" w:rsidP="003225F6">
      <w:pPr>
        <w:pStyle w:val="Heading2"/>
      </w:pPr>
      <w:bookmarkStart w:id="17" w:name="_Toc378650332"/>
      <w:r w:rsidRPr="007D2863">
        <w:t>Silviculture Rates</w:t>
      </w:r>
      <w:bookmarkEnd w:id="17"/>
    </w:p>
    <w:p w14:paraId="6B2D08DE" w14:textId="75C4BDFA" w:rsidR="007D2863" w:rsidRDefault="007D2863" w:rsidP="00A43EF6">
      <w:pPr>
        <w:autoSpaceDE w:val="0"/>
        <w:autoSpaceDN w:val="0"/>
        <w:adjustRightInd w:val="0"/>
        <w:spacing w:after="0" w:line="240" w:lineRule="auto"/>
        <w:rPr>
          <w:rFonts w:ascii="Calibri" w:hAnsi="Calibri" w:cs="Calibri"/>
          <w:color w:val="000000"/>
          <w:sz w:val="24"/>
          <w:szCs w:val="24"/>
        </w:rPr>
      </w:pPr>
      <w:r w:rsidRPr="007D2863">
        <w:rPr>
          <w:rFonts w:ascii="Calibri" w:hAnsi="Calibri" w:cs="Calibri"/>
          <w:color w:val="000000"/>
          <w:sz w:val="24"/>
          <w:szCs w:val="24"/>
        </w:rPr>
        <w:t>Treatment rates are the same as those posted through the ASF</w:t>
      </w:r>
      <w:r w:rsidRPr="00A43EF6">
        <w:rPr>
          <w:rFonts w:ascii="Calibri" w:hAnsi="Calibri" w:cs="Calibri"/>
          <w:color w:val="C00000"/>
          <w:sz w:val="24"/>
          <w:szCs w:val="24"/>
        </w:rPr>
        <w:t>.</w:t>
      </w:r>
      <w:r w:rsidR="001A6B48">
        <w:rPr>
          <w:rFonts w:ascii="Calibri" w:hAnsi="Calibri" w:cs="Calibri"/>
          <w:color w:val="C00000"/>
          <w:sz w:val="24"/>
          <w:szCs w:val="24"/>
        </w:rPr>
        <w:t xml:space="preserve">  </w:t>
      </w:r>
      <w:r w:rsidRPr="007D2863">
        <w:rPr>
          <w:rFonts w:ascii="Calibri" w:hAnsi="Calibri" w:cs="Calibri"/>
          <w:color w:val="000000"/>
          <w:sz w:val="24"/>
          <w:szCs w:val="24"/>
        </w:rPr>
        <w:t xml:space="preserve">Please visit </w:t>
      </w:r>
      <w:r w:rsidRPr="001A6B48">
        <w:rPr>
          <w:rFonts w:ascii="Calibri" w:hAnsi="Calibri" w:cs="Calibri"/>
          <w:color w:val="000000"/>
          <w:sz w:val="24"/>
          <w:szCs w:val="24"/>
        </w:rPr>
        <w:t>both</w:t>
      </w:r>
      <w:r w:rsidR="00A43EF6" w:rsidRPr="00A43EF6">
        <w:rPr>
          <w:rFonts w:ascii="Calibri" w:hAnsi="Calibri" w:cs="Calibri"/>
          <w:color w:val="C00000"/>
          <w:sz w:val="24"/>
          <w:szCs w:val="24"/>
        </w:rPr>
        <w:t xml:space="preserve"> </w:t>
      </w:r>
      <w:r w:rsidR="001A6B48" w:rsidRPr="001A6B48">
        <w:rPr>
          <w:rStyle w:val="Hyperlink"/>
        </w:rPr>
        <w:t>www.cbwoodlots.org</w:t>
      </w:r>
      <w:r w:rsidRPr="00A43EF6">
        <w:rPr>
          <w:rFonts w:ascii="Calibri" w:hAnsi="Calibri" w:cs="Calibri"/>
          <w:color w:val="C00000"/>
          <w:sz w:val="24"/>
          <w:szCs w:val="24"/>
        </w:rPr>
        <w:t xml:space="preserve"> </w:t>
      </w:r>
      <w:r w:rsidRPr="007D2863">
        <w:rPr>
          <w:rFonts w:ascii="Calibri" w:hAnsi="Calibri" w:cs="Calibri"/>
          <w:color w:val="000000"/>
          <w:sz w:val="24"/>
          <w:szCs w:val="24"/>
        </w:rPr>
        <w:t xml:space="preserve">and </w:t>
      </w:r>
      <w:hyperlink r:id="rId19" w:history="1">
        <w:r w:rsidR="00F93B19" w:rsidRPr="00105D42">
          <w:rPr>
            <w:rStyle w:val="Hyperlink"/>
            <w:rFonts w:ascii="Calibri" w:hAnsi="Calibri" w:cs="Calibri"/>
            <w:sz w:val="24"/>
            <w:szCs w:val="24"/>
          </w:rPr>
          <w:t>www.asforestry.com</w:t>
        </w:r>
      </w:hyperlink>
      <w:r w:rsidRPr="007D2863">
        <w:rPr>
          <w:rFonts w:ascii="Calibri" w:hAnsi="Calibri" w:cs="Calibri"/>
          <w:color w:val="000000"/>
          <w:sz w:val="24"/>
          <w:szCs w:val="24"/>
        </w:rPr>
        <w:t xml:space="preserve">. </w:t>
      </w:r>
    </w:p>
    <w:p w14:paraId="423CE457" w14:textId="77777777" w:rsidR="00F93B19" w:rsidRDefault="00F93B19" w:rsidP="00A43EF6">
      <w:pPr>
        <w:autoSpaceDE w:val="0"/>
        <w:autoSpaceDN w:val="0"/>
        <w:adjustRightInd w:val="0"/>
        <w:spacing w:after="0" w:line="240" w:lineRule="auto"/>
        <w:rPr>
          <w:rFonts w:ascii="Calibri" w:hAnsi="Calibri" w:cs="Calibri"/>
          <w:color w:val="000000"/>
          <w:sz w:val="24"/>
          <w:szCs w:val="24"/>
        </w:rPr>
      </w:pPr>
    </w:p>
    <w:p w14:paraId="06ED8030" w14:textId="484C748C" w:rsidR="00F93B19" w:rsidRPr="005905F6" w:rsidRDefault="00F93B19" w:rsidP="00F93B19">
      <w:pPr>
        <w:pStyle w:val="Heading3"/>
        <w:rPr>
          <w:rFonts w:ascii="Calibri" w:eastAsiaTheme="minorHAnsi" w:hAnsi="Calibri" w:cs="Calibri"/>
          <w:color w:val="000000"/>
        </w:rPr>
      </w:pPr>
      <w:bookmarkStart w:id="18" w:name="_Toc378650333"/>
      <w:r w:rsidRPr="005905F6">
        <w:rPr>
          <w:rFonts w:ascii="Calibri" w:eastAsiaTheme="minorHAnsi" w:hAnsi="Calibri" w:cs="Calibri"/>
          <w:color w:val="000000"/>
        </w:rPr>
        <w:t>Tier 1 / Tier 2 Funding system</w:t>
      </w:r>
      <w:r w:rsidR="00BE6034" w:rsidRPr="005905F6">
        <w:rPr>
          <w:rFonts w:ascii="Calibri" w:eastAsiaTheme="minorHAnsi" w:hAnsi="Calibri" w:cs="Calibri"/>
          <w:color w:val="000000"/>
        </w:rPr>
        <w:t xml:space="preserve"> (ASF) will be used to compensate for claims submission assistance where required.</w:t>
      </w:r>
      <w:bookmarkEnd w:id="18"/>
    </w:p>
    <w:p w14:paraId="08FBE824" w14:textId="77777777" w:rsidR="00F93B19" w:rsidRDefault="00F93B19" w:rsidP="00F93B19">
      <w:pPr>
        <w:rPr>
          <w:lang w:eastAsia="en-CA"/>
        </w:rPr>
      </w:pPr>
    </w:p>
    <w:p w14:paraId="43055CA8" w14:textId="38F35980" w:rsidR="00F93B19" w:rsidRPr="005905F6" w:rsidRDefault="001A6B48" w:rsidP="005905F6">
      <w:pPr>
        <w:pStyle w:val="Heading3"/>
        <w:rPr>
          <w:rFonts w:ascii="Calibri" w:eastAsiaTheme="minorHAnsi" w:hAnsi="Calibri" w:cs="Calibri"/>
          <w:color w:val="000000"/>
        </w:rPr>
      </w:pPr>
      <w:bookmarkStart w:id="19" w:name="_Toc378650334"/>
      <w:r w:rsidRPr="003225F6">
        <w:rPr>
          <w:rFonts w:ascii="Calibri" w:hAnsi="Calibri" w:cs="Calibri"/>
          <w:color w:val="000000"/>
        </w:rPr>
        <w:lastRenderedPageBreak/>
        <w:t>Alter</w:t>
      </w:r>
      <w:r>
        <w:rPr>
          <w:rFonts w:ascii="Calibri" w:hAnsi="Calibri" w:cs="Calibri"/>
          <w:color w:val="000000"/>
        </w:rPr>
        <w:t xml:space="preserve">native silviculture and habitat enhancement fund </w:t>
      </w:r>
      <w:r w:rsidR="007E502D" w:rsidRPr="005905F6">
        <w:rPr>
          <w:rFonts w:ascii="Calibri" w:eastAsiaTheme="minorHAnsi" w:hAnsi="Calibri" w:cs="Calibri"/>
          <w:color w:val="000000"/>
        </w:rPr>
        <w:t>– 5% of total silviculture budget for coming year.</w:t>
      </w:r>
      <w:bookmarkEnd w:id="19"/>
      <w:r w:rsidR="009517AD">
        <w:rPr>
          <w:rFonts w:ascii="Calibri" w:eastAsiaTheme="minorHAnsi" w:hAnsi="Calibri" w:cs="Calibri"/>
          <w:color w:val="000000"/>
        </w:rPr>
        <w:t xml:space="preserve">  Applications for alternative (not currently defined) treatments are submitted to the advisory committee for approval.</w:t>
      </w:r>
    </w:p>
    <w:p w14:paraId="4FAE47A0" w14:textId="7767FF13" w:rsidR="00C04105" w:rsidRPr="003225F6" w:rsidRDefault="000D747E" w:rsidP="003225F6">
      <w:pPr>
        <w:pStyle w:val="Heading1"/>
        <w:rPr>
          <w:color w:val="auto"/>
          <w:szCs w:val="56"/>
        </w:rPr>
      </w:pPr>
      <w:bookmarkStart w:id="20" w:name="_Toc378650335"/>
      <w:r>
        <w:t>HARVESTING STANDARDS</w:t>
      </w:r>
      <w:bookmarkEnd w:id="20"/>
    </w:p>
    <w:p w14:paraId="6BFE930C" w14:textId="44ECE881" w:rsidR="00C04105" w:rsidRDefault="00C04105" w:rsidP="00C04105">
      <w:r w:rsidRPr="0F19A36A">
        <w:rPr>
          <w:rStyle w:val="normaltextrun"/>
          <w:rFonts w:ascii="Calibri" w:eastAsia="Calibri" w:hAnsi="Calibri" w:cs="Calibri"/>
        </w:rPr>
        <w:t>Best management practices cover most aspect</w:t>
      </w:r>
      <w:r>
        <w:rPr>
          <w:rStyle w:val="normaltextrun"/>
          <w:rFonts w:ascii="Calibri" w:eastAsia="Calibri" w:hAnsi="Calibri" w:cs="Calibri"/>
        </w:rPr>
        <w:t>s</w:t>
      </w:r>
      <w:r w:rsidRPr="0F19A36A">
        <w:rPr>
          <w:rStyle w:val="normaltextrun"/>
          <w:rFonts w:ascii="Calibri" w:eastAsia="Calibri" w:hAnsi="Calibri" w:cs="Calibri"/>
        </w:rPr>
        <w:t xml:space="preserve"> of harvesting operations to an acceptable standard.   The following is expanded upon to meet the desired standard of the CBPP: </w:t>
      </w:r>
    </w:p>
    <w:p w14:paraId="205C2FF8" w14:textId="5ACB5F7E" w:rsidR="00C04105" w:rsidRPr="00E84E96" w:rsidRDefault="00C04105" w:rsidP="003225F6">
      <w:pPr>
        <w:pStyle w:val="ListParagraph"/>
        <w:numPr>
          <w:ilvl w:val="0"/>
          <w:numId w:val="20"/>
        </w:numPr>
      </w:pPr>
      <w:r w:rsidRPr="5A72EE3A">
        <w:rPr>
          <w:rStyle w:val="normaltextrun"/>
          <w:rFonts w:ascii="Calibri" w:eastAsia="Calibri" w:hAnsi="Calibri" w:cs="Calibri"/>
        </w:rPr>
        <w:t>Soil damage (rutting)</w:t>
      </w:r>
      <w:r w:rsidRPr="5A72EE3A">
        <w:rPr>
          <w:rStyle w:val="eop"/>
          <w:rFonts w:ascii="Calibri" w:eastAsia="Calibri" w:hAnsi="Calibri" w:cs="Calibri"/>
        </w:rPr>
        <w:t> </w:t>
      </w:r>
      <w:r>
        <w:rPr>
          <w:rStyle w:val="eop"/>
          <w:rFonts w:ascii="Calibri" w:eastAsia="Calibri" w:hAnsi="Calibri" w:cs="Calibri"/>
        </w:rPr>
        <w:t>prevention</w:t>
      </w:r>
      <w:r w:rsidRPr="00E84E96">
        <w:rPr>
          <w:rStyle w:val="normaltextrun"/>
          <w:rFonts w:ascii="Calibri" w:eastAsia="Calibri" w:hAnsi="Calibri" w:cs="Calibri"/>
        </w:rPr>
        <w:t xml:space="preserve"> is key. </w:t>
      </w:r>
      <w:r w:rsidRPr="00E84E96">
        <w:rPr>
          <w:rFonts w:ascii="Calibri" w:eastAsia="Calibri" w:hAnsi="Calibri" w:cs="Calibri"/>
        </w:rPr>
        <w:t xml:space="preserve"> </w:t>
      </w:r>
    </w:p>
    <w:p w14:paraId="0BA8F345" w14:textId="77777777" w:rsidR="00C04105" w:rsidRPr="00EB1A4E" w:rsidRDefault="00C04105" w:rsidP="003225F6">
      <w:pPr>
        <w:pStyle w:val="ListParagraph"/>
        <w:numPr>
          <w:ilvl w:val="0"/>
          <w:numId w:val="20"/>
        </w:numPr>
        <w:rPr>
          <w:rStyle w:val="normaltextrun"/>
        </w:rPr>
      </w:pPr>
      <w:r w:rsidRPr="00E84E96">
        <w:rPr>
          <w:rFonts w:ascii="Calibri" w:eastAsia="Calibri" w:hAnsi="Calibri" w:cs="Calibri"/>
        </w:rPr>
        <w:t>Layout trail in advance of job and u</w:t>
      </w:r>
      <w:r w:rsidRPr="00E84E96">
        <w:rPr>
          <w:rStyle w:val="normaltextrun"/>
          <w:rFonts w:ascii="Calibri" w:eastAsia="Calibri" w:hAnsi="Calibri" w:cs="Calibri"/>
        </w:rPr>
        <w:t>se brush matting where necessary.</w:t>
      </w:r>
    </w:p>
    <w:p w14:paraId="6B895E0E" w14:textId="7D246DDB" w:rsidR="00C04105" w:rsidRPr="003E0607" w:rsidRDefault="00C04105" w:rsidP="003225F6">
      <w:pPr>
        <w:pStyle w:val="ListParagraph"/>
        <w:numPr>
          <w:ilvl w:val="0"/>
          <w:numId w:val="20"/>
        </w:numPr>
        <w:rPr>
          <w:rStyle w:val="normaltextrun"/>
        </w:rPr>
      </w:pPr>
      <w:r w:rsidRPr="00EB1A4E">
        <w:rPr>
          <w:rStyle w:val="normaltextrun"/>
          <w:rFonts w:ascii="Calibri" w:eastAsia="Calibri" w:hAnsi="Calibri" w:cs="Calibri"/>
        </w:rPr>
        <w:t>Where a degree of rutting is unavoidable, all effo</w:t>
      </w:r>
      <w:r>
        <w:rPr>
          <w:rStyle w:val="normaltextrun"/>
          <w:rFonts w:ascii="Calibri" w:eastAsia="Calibri" w:hAnsi="Calibri" w:cs="Calibri"/>
        </w:rPr>
        <w:t xml:space="preserve">rts are made to keep rutting </w:t>
      </w:r>
      <w:r w:rsidRPr="00EB1A4E">
        <w:rPr>
          <w:rStyle w:val="normaltextrun"/>
          <w:rFonts w:ascii="Calibri" w:eastAsia="Calibri" w:hAnsi="Calibri" w:cs="Calibri"/>
        </w:rPr>
        <w:t>isolated to one trail</w:t>
      </w:r>
      <w:r>
        <w:rPr>
          <w:rStyle w:val="normaltextrun"/>
          <w:rFonts w:ascii="Calibri" w:eastAsia="Calibri" w:hAnsi="Calibri" w:cs="Calibri"/>
        </w:rPr>
        <w:t xml:space="preserve"> and maintenanc</w:t>
      </w:r>
      <w:bookmarkStart w:id="21" w:name="_GoBack"/>
      <w:bookmarkEnd w:id="21"/>
      <w:r>
        <w:rPr>
          <w:rStyle w:val="normaltextrun"/>
          <w:rFonts w:ascii="Calibri" w:eastAsia="Calibri" w:hAnsi="Calibri" w:cs="Calibri"/>
        </w:rPr>
        <w:t xml:space="preserve">e techniques </w:t>
      </w:r>
      <w:r w:rsidR="00560916">
        <w:rPr>
          <w:rStyle w:val="normaltextrun"/>
          <w:rFonts w:ascii="Calibri" w:eastAsia="Calibri" w:hAnsi="Calibri" w:cs="Calibri"/>
        </w:rPr>
        <w:t xml:space="preserve">are used </w:t>
      </w:r>
      <w:r>
        <w:rPr>
          <w:rStyle w:val="normaltextrun"/>
          <w:rFonts w:ascii="Calibri" w:eastAsia="Calibri" w:hAnsi="Calibri" w:cs="Calibri"/>
        </w:rPr>
        <w:t>such as;</w:t>
      </w:r>
    </w:p>
    <w:p w14:paraId="0FEA1D93" w14:textId="638B3DA4" w:rsidR="00C04105" w:rsidRPr="003E0607" w:rsidRDefault="00C04105" w:rsidP="003225F6">
      <w:pPr>
        <w:pStyle w:val="ListParagraph"/>
        <w:numPr>
          <w:ilvl w:val="1"/>
          <w:numId w:val="20"/>
        </w:numPr>
        <w:rPr>
          <w:rStyle w:val="normaltextrun"/>
        </w:rPr>
      </w:pPr>
      <w:r>
        <w:rPr>
          <w:rStyle w:val="normaltextrun"/>
          <w:rFonts w:ascii="Calibri" w:eastAsia="Calibri" w:hAnsi="Calibri" w:cs="Calibri"/>
        </w:rPr>
        <w:t>Main trails are pre-planned and brush matted.</w:t>
      </w:r>
    </w:p>
    <w:p w14:paraId="237D45D4" w14:textId="77777777" w:rsidR="00C04105" w:rsidRPr="003E0607" w:rsidRDefault="00C04105" w:rsidP="003225F6">
      <w:pPr>
        <w:pStyle w:val="ListParagraph"/>
        <w:numPr>
          <w:ilvl w:val="1"/>
          <w:numId w:val="20"/>
        </w:numPr>
        <w:rPr>
          <w:rStyle w:val="normaltextrun"/>
        </w:rPr>
      </w:pPr>
      <w:r>
        <w:rPr>
          <w:rStyle w:val="normaltextrun"/>
          <w:rFonts w:ascii="Calibri" w:eastAsia="Calibri" w:hAnsi="Calibri" w:cs="Calibri"/>
        </w:rPr>
        <w:t>Machines are not driven through uncut areas or recreational trails.</w:t>
      </w:r>
    </w:p>
    <w:p w14:paraId="17EC9D0D" w14:textId="45E009F0" w:rsidR="00C04105" w:rsidRPr="003E0607" w:rsidRDefault="00C04105" w:rsidP="003225F6">
      <w:pPr>
        <w:pStyle w:val="ListParagraph"/>
        <w:numPr>
          <w:ilvl w:val="1"/>
          <w:numId w:val="20"/>
        </w:numPr>
        <w:rPr>
          <w:rStyle w:val="normaltextrun"/>
        </w:rPr>
      </w:pPr>
      <w:r>
        <w:rPr>
          <w:rStyle w:val="normaltextrun"/>
          <w:rFonts w:ascii="Calibri" w:eastAsia="Calibri" w:hAnsi="Calibri" w:cs="Calibri"/>
        </w:rPr>
        <w:t>Forward wood (part loads) first on softest ground and or difficult terrain, finish load on drier ground.</w:t>
      </w:r>
    </w:p>
    <w:p w14:paraId="6B51B6B0" w14:textId="1AF380FA" w:rsidR="00C04105" w:rsidRPr="003E0607" w:rsidRDefault="00560916" w:rsidP="003225F6">
      <w:pPr>
        <w:pStyle w:val="ListParagraph"/>
        <w:numPr>
          <w:ilvl w:val="1"/>
          <w:numId w:val="20"/>
        </w:numPr>
        <w:rPr>
          <w:rStyle w:val="normaltextrun"/>
        </w:rPr>
      </w:pPr>
      <w:r>
        <w:rPr>
          <w:rStyle w:val="normaltextrun"/>
        </w:rPr>
        <w:t>Where feasible, b</w:t>
      </w:r>
      <w:r w:rsidR="00C04105">
        <w:rPr>
          <w:rStyle w:val="normaltextrun"/>
        </w:rPr>
        <w:t>ack into the woods with forwarder.  Load from the back of the block working towards the landing.</w:t>
      </w:r>
    </w:p>
    <w:p w14:paraId="38DA7C44" w14:textId="77777777" w:rsidR="00C04105" w:rsidRPr="00EB1A4E" w:rsidRDefault="00C04105" w:rsidP="003225F6">
      <w:pPr>
        <w:pStyle w:val="ListParagraph"/>
        <w:numPr>
          <w:ilvl w:val="1"/>
          <w:numId w:val="20"/>
        </w:numPr>
        <w:rPr>
          <w:rStyle w:val="normaltextrun"/>
        </w:rPr>
      </w:pPr>
      <w:r>
        <w:rPr>
          <w:rStyle w:val="normaltextrun"/>
          <w:rFonts w:ascii="Calibri" w:eastAsia="Calibri" w:hAnsi="Calibri" w:cs="Calibri"/>
        </w:rPr>
        <w:t>Use brush mats to help avoid site damage</w:t>
      </w:r>
      <w:r w:rsidRPr="00EB1A4E">
        <w:rPr>
          <w:rStyle w:val="normaltextrun"/>
          <w:rFonts w:ascii="Calibri" w:eastAsia="Calibri" w:hAnsi="Calibri" w:cs="Calibri"/>
        </w:rPr>
        <w:t xml:space="preserve">.  </w:t>
      </w:r>
    </w:p>
    <w:p w14:paraId="30DE2022" w14:textId="6761ACD9" w:rsidR="00C04105" w:rsidRPr="00EB1A4E" w:rsidRDefault="00C04105" w:rsidP="003225F6">
      <w:pPr>
        <w:pStyle w:val="ListParagraph"/>
        <w:numPr>
          <w:ilvl w:val="0"/>
          <w:numId w:val="20"/>
        </w:numPr>
        <w:rPr>
          <w:rStyle w:val="eop"/>
        </w:rPr>
      </w:pPr>
      <w:r w:rsidRPr="00EB1A4E">
        <w:rPr>
          <w:rStyle w:val="normaltextrun"/>
          <w:rFonts w:ascii="Calibri" w:eastAsia="Calibri" w:hAnsi="Calibri" w:cs="Calibri"/>
        </w:rPr>
        <w:t xml:space="preserve">Maximum acceptable rutting averages less than 40cm deep over any 20m length.  Site remediation </w:t>
      </w:r>
      <w:r>
        <w:rPr>
          <w:rStyle w:val="normaltextrun"/>
          <w:rFonts w:ascii="Calibri" w:eastAsia="Calibri" w:hAnsi="Calibri" w:cs="Calibri"/>
        </w:rPr>
        <w:t xml:space="preserve">and landowner approval </w:t>
      </w:r>
      <w:r w:rsidRPr="00EB1A4E">
        <w:rPr>
          <w:rStyle w:val="normaltextrun"/>
          <w:rFonts w:ascii="Calibri" w:eastAsia="Calibri" w:hAnsi="Calibri" w:cs="Calibri"/>
        </w:rPr>
        <w:t>is required at or above this threshold.</w:t>
      </w:r>
      <w:r w:rsidRPr="00EB1A4E">
        <w:rPr>
          <w:rStyle w:val="eop"/>
          <w:rFonts w:ascii="Calibri" w:eastAsia="Calibri" w:hAnsi="Calibri" w:cs="Calibri"/>
        </w:rPr>
        <w:t> </w:t>
      </w:r>
    </w:p>
    <w:p w14:paraId="5483939D" w14:textId="23DDD756" w:rsidR="00C04105" w:rsidRPr="003225F6" w:rsidRDefault="00C04105" w:rsidP="003225F6">
      <w:pPr>
        <w:pStyle w:val="ListParagraph"/>
        <w:numPr>
          <w:ilvl w:val="0"/>
          <w:numId w:val="20"/>
        </w:numPr>
        <w:rPr>
          <w:rStyle w:val="eop"/>
        </w:rPr>
      </w:pPr>
      <w:r w:rsidRPr="003225F6">
        <w:rPr>
          <w:rStyle w:val="normaltextrun"/>
          <w:rFonts w:ascii="Calibri" w:hAnsi="Calibri"/>
        </w:rPr>
        <w:t>Special attention will be paid to site remediation along the roadside of completed harvest operations.  Tr</w:t>
      </w:r>
      <w:r w:rsidR="00BC3456" w:rsidRPr="003225F6">
        <w:rPr>
          <w:rStyle w:val="normaltextrun"/>
          <w:rFonts w:ascii="Calibri" w:hAnsi="Calibri"/>
        </w:rPr>
        <w:t>ails, landings, ac</w:t>
      </w:r>
      <w:r w:rsidRPr="003225F6">
        <w:rPr>
          <w:rStyle w:val="normaltextrun"/>
          <w:rFonts w:ascii="Calibri" w:hAnsi="Calibri"/>
        </w:rPr>
        <w:t>ce</w:t>
      </w:r>
      <w:r w:rsidR="00BC3456" w:rsidRPr="003225F6">
        <w:rPr>
          <w:rStyle w:val="normaltextrun"/>
          <w:rFonts w:ascii="Calibri" w:hAnsi="Calibri"/>
        </w:rPr>
        <w:t xml:space="preserve">ss roads, public roads, ditches, etc. </w:t>
      </w:r>
      <w:r w:rsidRPr="003225F6">
        <w:rPr>
          <w:rStyle w:val="normaltextrun"/>
          <w:rFonts w:ascii="Calibri" w:hAnsi="Calibri"/>
        </w:rPr>
        <w:t xml:space="preserve">will be left in good condition.  </w:t>
      </w:r>
    </w:p>
    <w:p w14:paraId="56C2D104" w14:textId="77777777" w:rsidR="00C04105" w:rsidRPr="00EB1A4E" w:rsidRDefault="00C04105" w:rsidP="003225F6">
      <w:pPr>
        <w:pStyle w:val="ListParagraph"/>
        <w:numPr>
          <w:ilvl w:val="0"/>
          <w:numId w:val="20"/>
        </w:numPr>
        <w:rPr>
          <w:rStyle w:val="eop"/>
        </w:rPr>
      </w:pPr>
      <w:r w:rsidRPr="00EB1A4E">
        <w:rPr>
          <w:rStyle w:val="normaltextrun"/>
          <w:rFonts w:ascii="Calibri" w:hAnsi="Calibri"/>
        </w:rPr>
        <w:t>No sediment is running into streams as</w:t>
      </w:r>
      <w:r>
        <w:rPr>
          <w:rStyle w:val="normaltextrun"/>
          <w:rFonts w:ascii="Calibri" w:hAnsi="Calibri"/>
        </w:rPr>
        <w:t xml:space="preserve"> a result of trail layout and /</w:t>
      </w:r>
      <w:r w:rsidRPr="00EB1A4E">
        <w:rPr>
          <w:rStyle w:val="normaltextrun"/>
          <w:rFonts w:ascii="Calibri" w:hAnsi="Calibri"/>
        </w:rPr>
        <w:t>or rutting.</w:t>
      </w:r>
      <w:r w:rsidRPr="00EB1A4E">
        <w:rPr>
          <w:rStyle w:val="eop"/>
          <w:rFonts w:ascii="Calibri" w:hAnsi="Calibri"/>
        </w:rPr>
        <w:t> </w:t>
      </w:r>
    </w:p>
    <w:p w14:paraId="0AD95E46" w14:textId="77777777" w:rsidR="00C04105" w:rsidRPr="003A49EC" w:rsidRDefault="00C04105" w:rsidP="003225F6">
      <w:pPr>
        <w:pStyle w:val="ListParagraph"/>
        <w:numPr>
          <w:ilvl w:val="0"/>
          <w:numId w:val="20"/>
        </w:numPr>
        <w:rPr>
          <w:rStyle w:val="eop"/>
        </w:rPr>
      </w:pPr>
      <w:r w:rsidRPr="003A49EC">
        <w:rPr>
          <w:rStyle w:val="normaltextrun"/>
          <w:rFonts w:ascii="Calibri" w:eastAsia="Calibri" w:hAnsi="Calibri" w:cs="Calibri"/>
        </w:rPr>
        <w:t>Contractual requirements are met</w:t>
      </w:r>
      <w:r w:rsidRPr="003A49EC">
        <w:rPr>
          <w:rStyle w:val="eop"/>
          <w:rFonts w:ascii="Calibri" w:eastAsia="Calibri" w:hAnsi="Calibri" w:cs="Calibri"/>
        </w:rPr>
        <w:t> </w:t>
      </w:r>
    </w:p>
    <w:p w14:paraId="04205BB7" w14:textId="77777777" w:rsidR="00C04105" w:rsidRPr="00EB1A4E" w:rsidRDefault="00C04105" w:rsidP="003225F6">
      <w:pPr>
        <w:pStyle w:val="ListParagraph"/>
        <w:numPr>
          <w:ilvl w:val="0"/>
          <w:numId w:val="20"/>
        </w:numPr>
      </w:pPr>
      <w:r w:rsidRPr="00EB1A4E">
        <w:rPr>
          <w:rStyle w:val="normaltextrun"/>
          <w:rFonts w:ascii="Calibri" w:eastAsia="Calibri" w:hAnsi="Calibri" w:cs="Calibri"/>
        </w:rPr>
        <w:t>Don't take extraction trail prep for granted (talk to operators)</w:t>
      </w:r>
      <w:r w:rsidRPr="00EB1A4E">
        <w:rPr>
          <w:rStyle w:val="eop"/>
          <w:rFonts w:ascii="Calibri" w:eastAsia="Calibri" w:hAnsi="Calibri" w:cs="Calibri"/>
        </w:rPr>
        <w:t> </w:t>
      </w:r>
    </w:p>
    <w:p w14:paraId="686B3F97" w14:textId="77777777" w:rsidR="00C04105" w:rsidRPr="00D05FEA" w:rsidRDefault="00C04105" w:rsidP="00C04105">
      <w:pPr>
        <w:autoSpaceDE w:val="0"/>
        <w:autoSpaceDN w:val="0"/>
        <w:adjustRightInd w:val="0"/>
        <w:spacing w:after="0" w:line="240" w:lineRule="auto"/>
        <w:rPr>
          <w:rFonts w:ascii="Cambria,Bold" w:hAnsi="Cambria,Bold" w:cs="Cambria,Bold"/>
          <w:b/>
          <w:bCs/>
          <w:color w:val="FF0000"/>
          <w:sz w:val="24"/>
          <w:szCs w:val="24"/>
        </w:rPr>
      </w:pPr>
    </w:p>
    <w:p w14:paraId="757361F6" w14:textId="77777777" w:rsidR="00C04105" w:rsidRPr="00641D24" w:rsidRDefault="00C04105" w:rsidP="00C04105">
      <w:pPr>
        <w:pStyle w:val="ListParagraph"/>
        <w:autoSpaceDE w:val="0"/>
        <w:autoSpaceDN w:val="0"/>
        <w:adjustRightInd w:val="0"/>
        <w:spacing w:after="0" w:line="240" w:lineRule="auto"/>
        <w:rPr>
          <w:rFonts w:ascii="Cambria,Bold" w:hAnsi="Cambria,Bold" w:cs="Cambria,Bold"/>
          <w:b/>
          <w:bCs/>
          <w:color w:val="365F92"/>
          <w:sz w:val="24"/>
          <w:szCs w:val="24"/>
        </w:rPr>
      </w:pPr>
    </w:p>
    <w:p w14:paraId="66821FF6" w14:textId="77777777" w:rsidR="00C04105" w:rsidRDefault="00C04105" w:rsidP="00C04105">
      <w:pPr>
        <w:autoSpaceDE w:val="0"/>
        <w:autoSpaceDN w:val="0"/>
        <w:adjustRightInd w:val="0"/>
        <w:spacing w:after="0" w:line="240" w:lineRule="auto"/>
        <w:rPr>
          <w:rFonts w:ascii="Calibri" w:hAnsi="Calibri" w:cs="Calibri"/>
          <w:color w:val="000000"/>
          <w:sz w:val="24"/>
          <w:szCs w:val="24"/>
        </w:rPr>
      </w:pPr>
    </w:p>
    <w:p w14:paraId="34942D52" w14:textId="21474EA1" w:rsidR="000C0FD8" w:rsidRDefault="000C0FD8" w:rsidP="007D2863">
      <w:pPr>
        <w:rPr>
          <w:rFonts w:ascii="Calibri" w:hAnsi="Calibri" w:cs="Calibri"/>
          <w:color w:val="000000"/>
          <w:sz w:val="21"/>
          <w:szCs w:val="21"/>
        </w:rPr>
      </w:pPr>
    </w:p>
    <w:p w14:paraId="339B84F2" w14:textId="77777777" w:rsidR="00E20FC5" w:rsidRDefault="00E20FC5" w:rsidP="007D2863">
      <w:pPr>
        <w:rPr>
          <w:rFonts w:ascii="Calibri" w:hAnsi="Calibri" w:cs="Calibri"/>
          <w:color w:val="000000"/>
          <w:sz w:val="21"/>
          <w:szCs w:val="21"/>
        </w:rPr>
      </w:pPr>
    </w:p>
    <w:p w14:paraId="70480FCD" w14:textId="77777777" w:rsidR="007D2863" w:rsidRDefault="007D2863" w:rsidP="007D2863">
      <w:pPr>
        <w:rPr>
          <w:rFonts w:ascii="Calibri" w:hAnsi="Calibri" w:cs="Calibri"/>
          <w:color w:val="000000"/>
          <w:sz w:val="21"/>
          <w:szCs w:val="21"/>
        </w:rPr>
      </w:pPr>
    </w:p>
    <w:p w14:paraId="17932E26" w14:textId="77777777" w:rsidR="007D2863" w:rsidRDefault="007D2863" w:rsidP="007D2863">
      <w:pPr>
        <w:rPr>
          <w:rFonts w:ascii="Calibri" w:hAnsi="Calibri" w:cs="Calibri"/>
          <w:color w:val="000000"/>
          <w:sz w:val="21"/>
          <w:szCs w:val="21"/>
        </w:rPr>
      </w:pPr>
    </w:p>
    <w:p w14:paraId="045E3941" w14:textId="77777777" w:rsidR="007D2863" w:rsidRDefault="007D2863" w:rsidP="007D2863">
      <w:pPr>
        <w:rPr>
          <w:rFonts w:ascii="Calibri" w:hAnsi="Calibri" w:cs="Calibri"/>
          <w:color w:val="000000"/>
          <w:sz w:val="21"/>
          <w:szCs w:val="21"/>
        </w:rPr>
      </w:pPr>
    </w:p>
    <w:p w14:paraId="2DC73719" w14:textId="77777777" w:rsidR="007D2863" w:rsidRPr="007D2863" w:rsidRDefault="007D2863" w:rsidP="007D2863">
      <w:pPr>
        <w:rPr>
          <w:rFonts w:ascii="Calibri" w:hAnsi="Calibri" w:cs="Calibri"/>
          <w:color w:val="000000"/>
          <w:sz w:val="24"/>
          <w:szCs w:val="24"/>
        </w:rPr>
      </w:pPr>
    </w:p>
    <w:sectPr w:rsidR="007D2863" w:rsidRPr="007D2863" w:rsidSect="003225F6">
      <w:footerReference w:type="default" r:id="rId2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79CF" w14:textId="77777777" w:rsidR="001E0D16" w:rsidRDefault="001E0D16" w:rsidP="008E3B33">
      <w:pPr>
        <w:spacing w:after="0" w:line="240" w:lineRule="auto"/>
      </w:pPr>
      <w:r>
        <w:separator/>
      </w:r>
    </w:p>
  </w:endnote>
  <w:endnote w:type="continuationSeparator" w:id="0">
    <w:p w14:paraId="285C97B1" w14:textId="77777777" w:rsidR="001E0D16" w:rsidRDefault="001E0D16" w:rsidP="008E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82574"/>
      <w:docPartObj>
        <w:docPartGallery w:val="Page Numbers (Bottom of Page)"/>
        <w:docPartUnique/>
      </w:docPartObj>
    </w:sdtPr>
    <w:sdtEndPr>
      <w:rPr>
        <w:noProof/>
      </w:rPr>
    </w:sdtEndPr>
    <w:sdtContent>
      <w:p w14:paraId="067F3434" w14:textId="60E33DD6" w:rsidR="003225F6" w:rsidRDefault="003225F6">
        <w:pPr>
          <w:pStyle w:val="Footer"/>
          <w:jc w:val="right"/>
        </w:pPr>
        <w:r>
          <w:fldChar w:fldCharType="begin"/>
        </w:r>
        <w:r>
          <w:instrText xml:space="preserve"> PAGE   \* MERGEFORMAT </w:instrText>
        </w:r>
        <w:r>
          <w:fldChar w:fldCharType="separate"/>
        </w:r>
        <w:r w:rsidR="001A0015">
          <w:rPr>
            <w:noProof/>
          </w:rPr>
          <w:t>8</w:t>
        </w:r>
        <w:r>
          <w:rPr>
            <w:noProof/>
          </w:rPr>
          <w:fldChar w:fldCharType="end"/>
        </w:r>
      </w:p>
    </w:sdtContent>
  </w:sdt>
  <w:p w14:paraId="08CBE772" w14:textId="77777777" w:rsidR="003225F6" w:rsidRDefault="00322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DA13" w14:textId="77777777" w:rsidR="001E0D16" w:rsidRDefault="001E0D16" w:rsidP="008E3B33">
      <w:pPr>
        <w:spacing w:after="0" w:line="240" w:lineRule="auto"/>
      </w:pPr>
      <w:r>
        <w:separator/>
      </w:r>
    </w:p>
  </w:footnote>
  <w:footnote w:type="continuationSeparator" w:id="0">
    <w:p w14:paraId="41678252" w14:textId="77777777" w:rsidR="001E0D16" w:rsidRDefault="001E0D16" w:rsidP="008E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1B7"/>
    <w:multiLevelType w:val="multilevel"/>
    <w:tmpl w:val="1009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F5B30"/>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930D55"/>
    <w:multiLevelType w:val="hybridMultilevel"/>
    <w:tmpl w:val="56C8B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F23C20"/>
    <w:multiLevelType w:val="multilevel"/>
    <w:tmpl w:val="10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8F12C2"/>
    <w:multiLevelType w:val="multilevel"/>
    <w:tmpl w:val="10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E60269"/>
    <w:multiLevelType w:val="hybridMultilevel"/>
    <w:tmpl w:val="34F85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8D0165"/>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E937A65"/>
    <w:multiLevelType w:val="hybridMultilevel"/>
    <w:tmpl w:val="18D61F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F3D3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38772C"/>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4D60A3"/>
    <w:multiLevelType w:val="hybridMultilevel"/>
    <w:tmpl w:val="76889C7C"/>
    <w:lvl w:ilvl="0" w:tplc="1009000F">
      <w:start w:val="1"/>
      <w:numFmt w:val="decimal"/>
      <w:lvlText w:val="%1."/>
      <w:lvlJc w:val="left"/>
      <w:pPr>
        <w:ind w:left="776" w:hanging="360"/>
      </w:pPr>
    </w:lvl>
    <w:lvl w:ilvl="1" w:tplc="10090019" w:tentative="1">
      <w:start w:val="1"/>
      <w:numFmt w:val="lowerLetter"/>
      <w:lvlText w:val="%2."/>
      <w:lvlJc w:val="left"/>
      <w:pPr>
        <w:ind w:left="1496" w:hanging="360"/>
      </w:pPr>
    </w:lvl>
    <w:lvl w:ilvl="2" w:tplc="1009001B" w:tentative="1">
      <w:start w:val="1"/>
      <w:numFmt w:val="lowerRoman"/>
      <w:lvlText w:val="%3."/>
      <w:lvlJc w:val="right"/>
      <w:pPr>
        <w:ind w:left="2216" w:hanging="180"/>
      </w:pPr>
    </w:lvl>
    <w:lvl w:ilvl="3" w:tplc="1009000F" w:tentative="1">
      <w:start w:val="1"/>
      <w:numFmt w:val="decimal"/>
      <w:lvlText w:val="%4."/>
      <w:lvlJc w:val="left"/>
      <w:pPr>
        <w:ind w:left="2936" w:hanging="360"/>
      </w:pPr>
    </w:lvl>
    <w:lvl w:ilvl="4" w:tplc="10090019" w:tentative="1">
      <w:start w:val="1"/>
      <w:numFmt w:val="lowerLetter"/>
      <w:lvlText w:val="%5."/>
      <w:lvlJc w:val="left"/>
      <w:pPr>
        <w:ind w:left="3656" w:hanging="360"/>
      </w:pPr>
    </w:lvl>
    <w:lvl w:ilvl="5" w:tplc="1009001B" w:tentative="1">
      <w:start w:val="1"/>
      <w:numFmt w:val="lowerRoman"/>
      <w:lvlText w:val="%6."/>
      <w:lvlJc w:val="right"/>
      <w:pPr>
        <w:ind w:left="4376" w:hanging="180"/>
      </w:pPr>
    </w:lvl>
    <w:lvl w:ilvl="6" w:tplc="1009000F" w:tentative="1">
      <w:start w:val="1"/>
      <w:numFmt w:val="decimal"/>
      <w:lvlText w:val="%7."/>
      <w:lvlJc w:val="left"/>
      <w:pPr>
        <w:ind w:left="5096" w:hanging="360"/>
      </w:pPr>
    </w:lvl>
    <w:lvl w:ilvl="7" w:tplc="10090019" w:tentative="1">
      <w:start w:val="1"/>
      <w:numFmt w:val="lowerLetter"/>
      <w:lvlText w:val="%8."/>
      <w:lvlJc w:val="left"/>
      <w:pPr>
        <w:ind w:left="5816" w:hanging="360"/>
      </w:pPr>
    </w:lvl>
    <w:lvl w:ilvl="8" w:tplc="1009001B" w:tentative="1">
      <w:start w:val="1"/>
      <w:numFmt w:val="lowerRoman"/>
      <w:lvlText w:val="%9."/>
      <w:lvlJc w:val="right"/>
      <w:pPr>
        <w:ind w:left="6536" w:hanging="180"/>
      </w:pPr>
    </w:lvl>
  </w:abstractNum>
  <w:abstractNum w:abstractNumId="11" w15:restartNumberingAfterBreak="0">
    <w:nsid w:val="3EBB56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C03849"/>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7F547C"/>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CC050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550B0F"/>
    <w:multiLevelType w:val="multilevel"/>
    <w:tmpl w:val="047C59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1443F4"/>
    <w:multiLevelType w:val="multilevel"/>
    <w:tmpl w:val="2F9E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B5FFC"/>
    <w:multiLevelType w:val="hybridMultilevel"/>
    <w:tmpl w:val="2F7627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DD79D1"/>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35119F"/>
    <w:multiLevelType w:val="multilevel"/>
    <w:tmpl w:val="10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65434FB"/>
    <w:multiLevelType w:val="hybridMultilevel"/>
    <w:tmpl w:val="90246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19"/>
  </w:num>
  <w:num w:numId="6">
    <w:abstractNumId w:val="3"/>
  </w:num>
  <w:num w:numId="7">
    <w:abstractNumId w:val="7"/>
  </w:num>
  <w:num w:numId="8">
    <w:abstractNumId w:val="5"/>
  </w:num>
  <w:num w:numId="9">
    <w:abstractNumId w:val="20"/>
  </w:num>
  <w:num w:numId="10">
    <w:abstractNumId w:val="10"/>
  </w:num>
  <w:num w:numId="11">
    <w:abstractNumId w:val="2"/>
  </w:num>
  <w:num w:numId="12">
    <w:abstractNumId w:val="13"/>
  </w:num>
  <w:num w:numId="13">
    <w:abstractNumId w:val="0"/>
  </w:num>
  <w:num w:numId="14">
    <w:abstractNumId w:val="15"/>
  </w:num>
  <w:num w:numId="15">
    <w:abstractNumId w:val="18"/>
  </w:num>
  <w:num w:numId="16">
    <w:abstractNumId w:val="8"/>
  </w:num>
  <w:num w:numId="17">
    <w:abstractNumId w:val="17"/>
  </w:num>
  <w:num w:numId="18">
    <w:abstractNumId w:val="14"/>
  </w:num>
  <w:num w:numId="19">
    <w:abstractNumId w:val="11"/>
  </w:num>
  <w:num w:numId="20">
    <w:abstractNumId w:val="4"/>
  </w:num>
  <w:num w:numId="2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33"/>
    <w:rsid w:val="0000677E"/>
    <w:rsid w:val="00051888"/>
    <w:rsid w:val="000652F7"/>
    <w:rsid w:val="00067388"/>
    <w:rsid w:val="00077778"/>
    <w:rsid w:val="0009120D"/>
    <w:rsid w:val="000B3EE7"/>
    <w:rsid w:val="000B76EA"/>
    <w:rsid w:val="000C0FD8"/>
    <w:rsid w:val="000C2FD1"/>
    <w:rsid w:val="000D747E"/>
    <w:rsid w:val="000F37DD"/>
    <w:rsid w:val="00157692"/>
    <w:rsid w:val="00161A37"/>
    <w:rsid w:val="00187541"/>
    <w:rsid w:val="001A0015"/>
    <w:rsid w:val="001A6B48"/>
    <w:rsid w:val="001E0D16"/>
    <w:rsid w:val="001F3633"/>
    <w:rsid w:val="00256BBE"/>
    <w:rsid w:val="0026618C"/>
    <w:rsid w:val="0026701B"/>
    <w:rsid w:val="00273496"/>
    <w:rsid w:val="002C03F3"/>
    <w:rsid w:val="002C13F2"/>
    <w:rsid w:val="002F34EB"/>
    <w:rsid w:val="002F5B0B"/>
    <w:rsid w:val="00313616"/>
    <w:rsid w:val="00321A0D"/>
    <w:rsid w:val="003225F6"/>
    <w:rsid w:val="00332268"/>
    <w:rsid w:val="003464EB"/>
    <w:rsid w:val="003659C3"/>
    <w:rsid w:val="003A6549"/>
    <w:rsid w:val="003B2AF8"/>
    <w:rsid w:val="003C082B"/>
    <w:rsid w:val="003E5279"/>
    <w:rsid w:val="003F7D5C"/>
    <w:rsid w:val="00434C08"/>
    <w:rsid w:val="0044115F"/>
    <w:rsid w:val="00442467"/>
    <w:rsid w:val="004476DA"/>
    <w:rsid w:val="0045450D"/>
    <w:rsid w:val="00464330"/>
    <w:rsid w:val="00475AA5"/>
    <w:rsid w:val="00480BEE"/>
    <w:rsid w:val="004A4BBB"/>
    <w:rsid w:val="004A64EA"/>
    <w:rsid w:val="004B52A2"/>
    <w:rsid w:val="004F5163"/>
    <w:rsid w:val="005379C3"/>
    <w:rsid w:val="00540D79"/>
    <w:rsid w:val="005532E7"/>
    <w:rsid w:val="005572A3"/>
    <w:rsid w:val="00560916"/>
    <w:rsid w:val="00570402"/>
    <w:rsid w:val="005711C2"/>
    <w:rsid w:val="005905F6"/>
    <w:rsid w:val="005C15E9"/>
    <w:rsid w:val="005C5EA5"/>
    <w:rsid w:val="005D4665"/>
    <w:rsid w:val="005D4FE7"/>
    <w:rsid w:val="005E0ED1"/>
    <w:rsid w:val="00600A1E"/>
    <w:rsid w:val="00633C5F"/>
    <w:rsid w:val="006857C0"/>
    <w:rsid w:val="0070221F"/>
    <w:rsid w:val="00751BDA"/>
    <w:rsid w:val="007951BB"/>
    <w:rsid w:val="007B0F54"/>
    <w:rsid w:val="007B1C94"/>
    <w:rsid w:val="007C02D0"/>
    <w:rsid w:val="007C30B4"/>
    <w:rsid w:val="007C7FC2"/>
    <w:rsid w:val="007D2863"/>
    <w:rsid w:val="007E502D"/>
    <w:rsid w:val="008045E4"/>
    <w:rsid w:val="00807002"/>
    <w:rsid w:val="00807F46"/>
    <w:rsid w:val="008409D8"/>
    <w:rsid w:val="008439D5"/>
    <w:rsid w:val="00847112"/>
    <w:rsid w:val="00856F90"/>
    <w:rsid w:val="0086428D"/>
    <w:rsid w:val="00867F36"/>
    <w:rsid w:val="0088081A"/>
    <w:rsid w:val="00883A99"/>
    <w:rsid w:val="00886B2B"/>
    <w:rsid w:val="008C7D46"/>
    <w:rsid w:val="008E3B33"/>
    <w:rsid w:val="00916E16"/>
    <w:rsid w:val="00950967"/>
    <w:rsid w:val="009517AD"/>
    <w:rsid w:val="00961D41"/>
    <w:rsid w:val="0096545F"/>
    <w:rsid w:val="0097362F"/>
    <w:rsid w:val="009742C5"/>
    <w:rsid w:val="00977766"/>
    <w:rsid w:val="009A544B"/>
    <w:rsid w:val="009B67E9"/>
    <w:rsid w:val="009C2D90"/>
    <w:rsid w:val="009D2137"/>
    <w:rsid w:val="009E753F"/>
    <w:rsid w:val="00A135F7"/>
    <w:rsid w:val="00A13D52"/>
    <w:rsid w:val="00A31C66"/>
    <w:rsid w:val="00A43EF6"/>
    <w:rsid w:val="00A66BB1"/>
    <w:rsid w:val="00A940C8"/>
    <w:rsid w:val="00AA2764"/>
    <w:rsid w:val="00AA4E5D"/>
    <w:rsid w:val="00AD24D5"/>
    <w:rsid w:val="00B14093"/>
    <w:rsid w:val="00B261B1"/>
    <w:rsid w:val="00B578DE"/>
    <w:rsid w:val="00B6327B"/>
    <w:rsid w:val="00B80276"/>
    <w:rsid w:val="00B80AAE"/>
    <w:rsid w:val="00B854E6"/>
    <w:rsid w:val="00BB0185"/>
    <w:rsid w:val="00BC3456"/>
    <w:rsid w:val="00BD77E7"/>
    <w:rsid w:val="00BE3CC8"/>
    <w:rsid w:val="00BE6034"/>
    <w:rsid w:val="00C04105"/>
    <w:rsid w:val="00C11B3E"/>
    <w:rsid w:val="00C25536"/>
    <w:rsid w:val="00C33935"/>
    <w:rsid w:val="00C42986"/>
    <w:rsid w:val="00C52F5B"/>
    <w:rsid w:val="00C5492C"/>
    <w:rsid w:val="00C56606"/>
    <w:rsid w:val="00C642DC"/>
    <w:rsid w:val="00D10422"/>
    <w:rsid w:val="00D122C5"/>
    <w:rsid w:val="00D21E4F"/>
    <w:rsid w:val="00D237B3"/>
    <w:rsid w:val="00D3005B"/>
    <w:rsid w:val="00D415C2"/>
    <w:rsid w:val="00D65D8E"/>
    <w:rsid w:val="00D702D0"/>
    <w:rsid w:val="00D733D6"/>
    <w:rsid w:val="00D94D7A"/>
    <w:rsid w:val="00DF6416"/>
    <w:rsid w:val="00E20FC5"/>
    <w:rsid w:val="00E25B9D"/>
    <w:rsid w:val="00E35A47"/>
    <w:rsid w:val="00EA20A3"/>
    <w:rsid w:val="00ED5A61"/>
    <w:rsid w:val="00EE2F8B"/>
    <w:rsid w:val="00EF3593"/>
    <w:rsid w:val="00F00A2C"/>
    <w:rsid w:val="00F1399D"/>
    <w:rsid w:val="00F27632"/>
    <w:rsid w:val="00F50FF8"/>
    <w:rsid w:val="00F548D9"/>
    <w:rsid w:val="00F93B19"/>
    <w:rsid w:val="00FA2CC6"/>
    <w:rsid w:val="00FB706C"/>
    <w:rsid w:val="00FD319F"/>
    <w:rsid w:val="00FD328F"/>
    <w:rsid w:val="00FE16CC"/>
    <w:rsid w:val="00FE6458"/>
    <w:rsid w:val="00FF1449"/>
    <w:rsid w:val="00FF5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A8DA2F"/>
  <w15:chartTrackingRefBased/>
  <w15:docId w15:val="{AA565D14-9DBC-4397-B9B1-3B5A0BC9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4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66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33"/>
  </w:style>
  <w:style w:type="paragraph" w:styleId="Footer">
    <w:name w:val="footer"/>
    <w:basedOn w:val="Normal"/>
    <w:link w:val="FooterChar"/>
    <w:uiPriority w:val="99"/>
    <w:unhideWhenUsed/>
    <w:rsid w:val="008E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33"/>
  </w:style>
  <w:style w:type="character" w:styleId="Hyperlink">
    <w:name w:val="Hyperlink"/>
    <w:basedOn w:val="DefaultParagraphFont"/>
    <w:uiPriority w:val="99"/>
    <w:unhideWhenUsed/>
    <w:rsid w:val="008E3B33"/>
    <w:rPr>
      <w:color w:val="0563C1" w:themeColor="hyperlink"/>
      <w:u w:val="single"/>
    </w:rPr>
  </w:style>
  <w:style w:type="table" w:styleId="TableGrid">
    <w:name w:val="Table Grid"/>
    <w:basedOn w:val="TableNormal"/>
    <w:uiPriority w:val="39"/>
    <w:rsid w:val="00C11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9C3"/>
    <w:pPr>
      <w:ind w:left="720"/>
      <w:contextualSpacing/>
    </w:pPr>
  </w:style>
  <w:style w:type="character" w:styleId="CommentReference">
    <w:name w:val="annotation reference"/>
    <w:basedOn w:val="DefaultParagraphFont"/>
    <w:uiPriority w:val="99"/>
    <w:semiHidden/>
    <w:unhideWhenUsed/>
    <w:rsid w:val="00FF5319"/>
    <w:rPr>
      <w:sz w:val="16"/>
      <w:szCs w:val="16"/>
    </w:rPr>
  </w:style>
  <w:style w:type="paragraph" w:styleId="CommentText">
    <w:name w:val="annotation text"/>
    <w:basedOn w:val="Normal"/>
    <w:link w:val="CommentTextChar"/>
    <w:uiPriority w:val="99"/>
    <w:semiHidden/>
    <w:unhideWhenUsed/>
    <w:rsid w:val="00FF5319"/>
    <w:pPr>
      <w:spacing w:line="240" w:lineRule="auto"/>
    </w:pPr>
    <w:rPr>
      <w:sz w:val="20"/>
      <w:szCs w:val="20"/>
    </w:rPr>
  </w:style>
  <w:style w:type="character" w:customStyle="1" w:styleId="CommentTextChar">
    <w:name w:val="Comment Text Char"/>
    <w:basedOn w:val="DefaultParagraphFont"/>
    <w:link w:val="CommentText"/>
    <w:uiPriority w:val="99"/>
    <w:semiHidden/>
    <w:rsid w:val="00FF5319"/>
    <w:rPr>
      <w:sz w:val="20"/>
      <w:szCs w:val="20"/>
    </w:rPr>
  </w:style>
  <w:style w:type="paragraph" w:styleId="CommentSubject">
    <w:name w:val="annotation subject"/>
    <w:basedOn w:val="CommentText"/>
    <w:next w:val="CommentText"/>
    <w:link w:val="CommentSubjectChar"/>
    <w:uiPriority w:val="99"/>
    <w:semiHidden/>
    <w:unhideWhenUsed/>
    <w:rsid w:val="00FF5319"/>
    <w:rPr>
      <w:b/>
      <w:bCs/>
    </w:rPr>
  </w:style>
  <w:style w:type="character" w:customStyle="1" w:styleId="CommentSubjectChar">
    <w:name w:val="Comment Subject Char"/>
    <w:basedOn w:val="CommentTextChar"/>
    <w:link w:val="CommentSubject"/>
    <w:uiPriority w:val="99"/>
    <w:semiHidden/>
    <w:rsid w:val="00FF5319"/>
    <w:rPr>
      <w:b/>
      <w:bCs/>
      <w:sz w:val="20"/>
      <w:szCs w:val="20"/>
    </w:rPr>
  </w:style>
  <w:style w:type="paragraph" w:styleId="BalloonText">
    <w:name w:val="Balloon Text"/>
    <w:basedOn w:val="Normal"/>
    <w:link w:val="BalloonTextChar"/>
    <w:uiPriority w:val="99"/>
    <w:semiHidden/>
    <w:unhideWhenUsed/>
    <w:rsid w:val="00FF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319"/>
    <w:rPr>
      <w:rFonts w:ascii="Segoe UI" w:hAnsi="Segoe UI" w:cs="Segoe UI"/>
      <w:sz w:val="18"/>
      <w:szCs w:val="18"/>
    </w:rPr>
  </w:style>
  <w:style w:type="table" w:customStyle="1" w:styleId="TableGrid1">
    <w:name w:val="Table Grid1"/>
    <w:basedOn w:val="TableNormal"/>
    <w:next w:val="TableGrid"/>
    <w:uiPriority w:val="39"/>
    <w:rsid w:val="009E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005B"/>
  </w:style>
  <w:style w:type="character" w:customStyle="1" w:styleId="normaltextrun">
    <w:name w:val="normaltextrun"/>
    <w:basedOn w:val="DefaultParagraphFont"/>
    <w:rsid w:val="00C04105"/>
  </w:style>
  <w:style w:type="character" w:customStyle="1" w:styleId="eop">
    <w:name w:val="eop"/>
    <w:basedOn w:val="DefaultParagraphFont"/>
    <w:rsid w:val="00C04105"/>
  </w:style>
  <w:style w:type="paragraph" w:styleId="Title">
    <w:name w:val="Title"/>
    <w:basedOn w:val="Normal"/>
    <w:next w:val="Normal"/>
    <w:link w:val="TitleChar"/>
    <w:uiPriority w:val="10"/>
    <w:qFormat/>
    <w:rsid w:val="00D94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D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4D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4D7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94D7A"/>
    <w:pPr>
      <w:outlineLvl w:val="9"/>
    </w:pPr>
    <w:rPr>
      <w:lang w:val="en-US"/>
    </w:rPr>
  </w:style>
  <w:style w:type="paragraph" w:styleId="TOC1">
    <w:name w:val="toc 1"/>
    <w:basedOn w:val="Normal"/>
    <w:next w:val="Normal"/>
    <w:autoRedefine/>
    <w:uiPriority w:val="39"/>
    <w:unhideWhenUsed/>
    <w:rsid w:val="00D94D7A"/>
    <w:pPr>
      <w:spacing w:after="100"/>
    </w:pPr>
  </w:style>
  <w:style w:type="paragraph" w:styleId="TOC2">
    <w:name w:val="toc 2"/>
    <w:basedOn w:val="Normal"/>
    <w:next w:val="Normal"/>
    <w:autoRedefine/>
    <w:uiPriority w:val="39"/>
    <w:unhideWhenUsed/>
    <w:rsid w:val="00D94D7A"/>
    <w:pPr>
      <w:spacing w:after="100"/>
      <w:ind w:left="220"/>
    </w:pPr>
  </w:style>
  <w:style w:type="character" w:customStyle="1" w:styleId="Heading3Char">
    <w:name w:val="Heading 3 Char"/>
    <w:basedOn w:val="DefaultParagraphFont"/>
    <w:link w:val="Heading3"/>
    <w:uiPriority w:val="9"/>
    <w:rsid w:val="00C5660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C56606"/>
    <w:pPr>
      <w:spacing w:after="100"/>
      <w:ind w:left="440"/>
    </w:pPr>
  </w:style>
  <w:style w:type="paragraph" w:styleId="IntenseQuote">
    <w:name w:val="Intense Quote"/>
    <w:basedOn w:val="Normal"/>
    <w:next w:val="Normal"/>
    <w:link w:val="IntenseQuoteChar"/>
    <w:uiPriority w:val="30"/>
    <w:qFormat/>
    <w:rsid w:val="00B854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854E6"/>
    <w:rPr>
      <w:i/>
      <w:iCs/>
      <w:color w:val="5B9BD5" w:themeColor="accent1"/>
    </w:rPr>
  </w:style>
  <w:style w:type="paragraph" w:styleId="NoSpacing">
    <w:name w:val="No Spacing"/>
    <w:link w:val="NoSpacingChar"/>
    <w:uiPriority w:val="1"/>
    <w:qFormat/>
    <w:rsid w:val="00916E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6E1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fsccanada.org/maritimesstandard.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asforestry.com/default.htm" TargetMode="External"/><Relationship Id="rId2" Type="http://schemas.openxmlformats.org/officeDocument/2006/relationships/customXml" Target="../customXml/item2.xml"/><Relationship Id="rId16" Type="http://schemas.openxmlformats.org/officeDocument/2006/relationships/hyperlink" Target="http://www.fsccanada.org/maritimesstandard.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novaforestalliance.com/uploads/nfa/documents/BMP_Manual_Final_Mar_2012.pdf" TargetMode="External"/><Relationship Id="rId10" Type="http://schemas.openxmlformats.org/officeDocument/2006/relationships/endnotes" Target="endnotes.xml"/><Relationship Id="rId19" Type="http://schemas.openxmlformats.org/officeDocument/2006/relationships/hyperlink" Target="http://www.asforestr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DAEAF4F35C459269ED394A41C858" ma:contentTypeVersion="2" ma:contentTypeDescription="Create a new document." ma:contentTypeScope="" ma:versionID="ab71225d5c81f0aba01786278495da29">
  <xsd:schema xmlns:xsd="http://www.w3.org/2001/XMLSchema" xmlns:xs="http://www.w3.org/2001/XMLSchema" xmlns:p="http://schemas.microsoft.com/office/2006/metadata/properties" xmlns:ns2="d7e79f63-7de3-4803-a2f6-4f72b16be423" targetNamespace="http://schemas.microsoft.com/office/2006/metadata/properties" ma:root="true" ma:fieldsID="cb17869a374cec1fc21a6a48bb9b08a6" ns2:_="">
    <xsd:import namespace="d7e79f63-7de3-4803-a2f6-4f72b16be42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79f63-7de3-4803-a2f6-4f72b16be4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C8EC-830A-4291-B3E9-41FABC146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79f63-7de3-4803-a2f6-4f72b16be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A105D-F6B0-4C02-BF03-4CF4074B2960}">
  <ds:schemaRefs>
    <ds:schemaRef ds:uri="http://schemas.microsoft.com/sharepoint/v3/contenttype/forms"/>
  </ds:schemaRefs>
</ds:datastoreItem>
</file>

<file path=customXml/itemProps3.xml><?xml version="1.0" encoding="utf-8"?>
<ds:datastoreItem xmlns:ds="http://schemas.openxmlformats.org/officeDocument/2006/customXml" ds:itemID="{2C481C01-B808-4D65-B34C-FBE81044DDDD}">
  <ds:schemaRefs>
    <ds:schemaRef ds:uri="http://purl.org/dc/elements/1.1/"/>
    <ds:schemaRef ds:uri="http://schemas.microsoft.com/office/2006/metadata/properties"/>
    <ds:schemaRef ds:uri="d7e79f63-7de3-4803-a2f6-4f72b16be42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A724B2-72B6-4B45-ADE3-6189A606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Hill</dc:creator>
  <cp:keywords/>
  <dc:description/>
  <cp:lastModifiedBy>Kari Easthouse</cp:lastModifiedBy>
  <cp:revision>3</cp:revision>
  <cp:lastPrinted>2013-12-18T12:37:00Z</cp:lastPrinted>
  <dcterms:created xsi:type="dcterms:W3CDTF">2014-03-01T01:51:00Z</dcterms:created>
  <dcterms:modified xsi:type="dcterms:W3CDTF">2016-06-30T12:50:00Z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0x0101000BE7DAEAF4F35C459269ED394A41C858</vt:lpwstr>
  </property>
</Properties>
</file>